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14:paraId="0F2E829B" w14:textId="145CDC59">
      <w:pPr>
        <w:jc w:val="both"/>
        <w:textAlignment w:val="baseline"/>
        <w:rPr>
          <w:rFonts w:ascii="Arial" w:hAnsi="Arial" w:eastAsia="Times New Roman" w:cs="Arial"/>
          <w:b/>
          <w:bCs/>
          <w:sz w:val="28"/>
          <w:szCs w:val="28"/>
        </w:rPr>
      </w:pPr>
      <w:r>
        <w:rPr>
          <w:rFonts w:ascii="Arial" w:hAnsi="Arial" w:eastAsia="Times New Roman" w:cs="Arial"/>
          <w:b/>
          <w:bCs/>
          <w:noProof/>
          <w:spacing w:val="5"/>
          <w:sz w:val="32"/>
          <w:szCs w:val="32"/>
        </w:rPr>
        <w:drawing>
          <wp:anchor distT="0" distB="0" distL="114300" distR="114300" simplePos="0" relativeHeight="251658240" behindDoc="1" locked="0" layoutInCell="1" allowOverlap="1" wp14:anchorId="227CE51D" wp14:editId="4A70D89C">
            <wp:simplePos x="0" y="0"/>
            <wp:positionH relativeFrom="column">
              <wp:posOffset>130628</wp:posOffset>
            </wp:positionH>
            <wp:positionV relativeFrom="paragraph">
              <wp:posOffset>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B99A1" w14:textId="77777777">
      <w:pPr>
        <w:jc w:val="center"/>
        <w:textAlignment w:val="baseline"/>
        <w:rPr>
          <w:rFonts w:ascii="Arial" w:hAnsi="Arial" w:eastAsia="Times New Roman" w:cs="Arial"/>
          <w:b/>
          <w:bCs/>
          <w:sz w:val="32"/>
          <w:szCs w:val="32"/>
        </w:rPr>
      </w:pPr>
    </w:p>
    <w:p w14:paraId="270DA2B1" w14:textId="77777777">
      <w:pPr>
        <w:jc w:val="center"/>
        <w:textAlignment w:val="baseline"/>
        <w:rPr>
          <w:rFonts w:ascii="Arial" w:hAnsi="Arial" w:eastAsia="Times New Roman" w:cs="Arial"/>
          <w:b/>
          <w:bCs/>
          <w:sz w:val="32"/>
          <w:szCs w:val="32"/>
        </w:rPr>
      </w:pPr>
    </w:p>
    <w:p w14:paraId="083E495D" w14:textId="77777777">
      <w:pPr>
        <w:textAlignment w:val="baseline"/>
        <w:rPr>
          <w:rFonts w:ascii="Arial" w:hAnsi="Arial" w:eastAsia="Times New Roman" w:cs="Arial"/>
          <w:b/>
          <w:bCs/>
          <w:sz w:val="32"/>
          <w:szCs w:val="32"/>
        </w:rPr>
      </w:pPr>
    </w:p>
    <w:p w14:paraId="53D6831B" w14:textId="71421033">
      <w:pPr>
        <w:jc w:val="center"/>
        <w:textAlignment w:val="baseline"/>
        <w:rPr>
          <w:rFonts w:ascii="Arial" w:hAnsi="Arial" w:eastAsia="Times New Roman" w:cs="Arial"/>
          <w:b/>
          <w:bCs/>
          <w:sz w:val="32"/>
          <w:szCs w:val="32"/>
        </w:rPr>
      </w:pPr>
      <w:r>
        <w:rPr>
          <w:rFonts w:ascii="Arial" w:hAnsi="Arial" w:eastAsia="Times New Roman" w:cs="Arial"/>
          <w:b/>
          <w:bCs/>
          <w:sz w:val="32"/>
          <w:szCs w:val="32"/>
        </w:rPr>
        <w:t>Witbe</w:t>
      </w:r>
      <w:r>
        <w:rPr>
          <w:rFonts w:ascii="Arial" w:hAnsi="Arial" w:eastAsia="Times New Roman" w:cs="Arial"/>
          <w:b/>
          <w:bCs/>
          <w:sz w:val="32"/>
          <w:szCs w:val="32"/>
        </w:rPr>
        <w:t xml:space="preserve"> </w:t>
      </w:r>
      <w:r>
        <w:rPr>
          <w:rFonts w:ascii="Arial" w:hAnsi="Arial" w:eastAsia="Times New Roman" w:cs="Arial"/>
          <w:b/>
          <w:bCs/>
          <w:sz w:val="32"/>
          <w:szCs w:val="32"/>
        </w:rPr>
        <w:t xml:space="preserve">Expands Automated Video Testing Support for </w:t>
      </w:r>
      <w:r>
        <w:rPr>
          <w:rFonts w:ascii="Arial" w:hAnsi="Arial" w:eastAsia="Times New Roman" w:cs="Arial"/>
          <w:b/>
          <w:bCs/>
          <w:sz w:val="32"/>
          <w:szCs w:val="32"/>
        </w:rPr>
        <w:t>MEA</w:t>
      </w:r>
      <w:r>
        <w:rPr>
          <w:rFonts w:ascii="Arial" w:hAnsi="Arial" w:eastAsia="Times New Roman" w:cs="Arial"/>
          <w:b/>
          <w:bCs/>
          <w:sz w:val="32"/>
          <w:szCs w:val="32"/>
        </w:rPr>
        <w:t xml:space="preserve"> Providers </w:t>
      </w:r>
      <w:r>
        <w:rPr>
          <w:rFonts w:ascii="Arial" w:hAnsi="Arial" w:eastAsia="Times New Roman" w:cs="Arial"/>
          <w:b/>
          <w:bCs/>
          <w:sz w:val="32"/>
          <w:szCs w:val="32"/>
        </w:rPr>
        <w:t>W</w:t>
      </w:r>
      <w:r>
        <w:rPr>
          <w:rFonts w:ascii="Arial" w:hAnsi="Arial" w:eastAsia="Times New Roman" w:cs="Arial"/>
          <w:b/>
          <w:bCs/>
          <w:sz w:val="32"/>
          <w:szCs w:val="32"/>
        </w:rPr>
        <w:t>ith New Dubai Location</w:t>
      </w:r>
    </w:p>
    <w:p w14:paraId="54F14A11" w14:textId="77777777">
      <w:pPr>
        <w:textAlignment w:val="baseline"/>
        <w:rPr>
          <w:rFonts w:ascii="Arial" w:hAnsi="Arial" w:eastAsia="Times New Roman" w:cs="Arial"/>
          <w:sz w:val="32"/>
          <w:szCs w:val="32"/>
        </w:rPr>
      </w:pPr>
    </w:p>
    <w:p w14:paraId="49D2C026" w14:textId="0679FD47">
      <w:pPr>
        <w:spacing w:line="360" w:lineRule="auto"/>
        <w:rPr>
          <w:rFonts w:ascii="Arial" w:hAnsi="Arial" w:eastAsia="Times New Roman" w:cs="Arial"/>
          <w:szCs w:val="22"/>
          <w:lang w:eastAsia="en-GB"/>
        </w:rPr>
      </w:pPr>
      <w:r>
        <w:rPr>
          <w:rFonts w:ascii="Arial" w:hAnsi="Arial" w:eastAsia="Times New Roman" w:cs="Arial"/>
          <w:b/>
          <w:bCs/>
          <w:szCs w:val="22"/>
        </w:rPr>
        <w:t>DUBAI, United Arab Emirates</w:t>
      </w:r>
      <w:r>
        <w:rPr>
          <w:rFonts w:ascii="Arial" w:hAnsi="Arial" w:eastAsia="Times New Roman" w:cs="Arial"/>
          <w:b/>
          <w:bCs/>
          <w:szCs w:val="22"/>
        </w:rPr>
        <w:t xml:space="preserve"> </w:t>
      </w:r>
      <w:r>
        <w:rPr>
          <w:rFonts w:ascii="Arial" w:hAnsi="Arial" w:eastAsia="Times New Roman" w:cs="Arial"/>
          <w:b/>
          <w:bCs/>
          <w:szCs w:val="22"/>
        </w:rPr>
        <w:t>—</w:t>
      </w:r>
      <w:r>
        <w:rPr>
          <w:rFonts w:ascii="Arial" w:hAnsi="Arial" w:eastAsia="Times New Roman" w:cs="Arial"/>
          <w:b/>
          <w:bCs/>
          <w:szCs w:val="22"/>
        </w:rPr>
        <w:t xml:space="preserve"> </w:t>
      </w:r>
      <w:r>
        <w:rPr>
          <w:rFonts w:ascii="Arial" w:hAnsi="Arial" w:eastAsia="Times New Roman" w:cs="Arial"/>
          <w:b/>
          <w:bCs/>
          <w:szCs w:val="22"/>
        </w:rPr>
        <w:t>Oct</w:t>
      </w:r>
      <w:r>
        <w:rPr>
          <w:rFonts w:ascii="Arial" w:hAnsi="Arial" w:eastAsia="Times New Roman" w:cs="Arial"/>
          <w:b/>
          <w:bCs/>
          <w:szCs w:val="22"/>
        </w:rPr>
        <w:t xml:space="preserve">. </w:t>
      </w:r>
      <w:r>
        <w:rPr>
          <w:rFonts w:ascii="Arial" w:hAnsi="Arial" w:eastAsia="Times New Roman" w:cs="Arial"/>
          <w:b/>
          <w:bCs/>
          <w:szCs w:val="22"/>
        </w:rPr>
        <w:t>1</w:t>
      </w:r>
      <w:r>
        <w:rPr>
          <w:rFonts w:ascii="Arial" w:hAnsi="Arial" w:eastAsia="Times New Roman" w:cs="Arial"/>
          <w:b/>
          <w:bCs/>
          <w:szCs w:val="22"/>
        </w:rPr>
        <w:t>5</w:t>
      </w:r>
      <w:r>
        <w:rPr>
          <w:rFonts w:ascii="Arial" w:hAnsi="Arial" w:eastAsia="Times New Roman" w:cs="Arial"/>
          <w:b/>
          <w:bCs/>
          <w:szCs w:val="22"/>
        </w:rPr>
        <w:t>, 202</w:t>
      </w:r>
      <w:r>
        <w:rPr>
          <w:rFonts w:ascii="Arial" w:hAnsi="Arial" w:eastAsia="Times New Roman" w:cs="Arial"/>
          <w:b/>
          <w:bCs/>
          <w:szCs w:val="22"/>
        </w:rPr>
        <w:t>4</w:t>
      </w:r>
      <w:r>
        <w:rPr>
          <w:rFonts w:ascii="Arial" w:hAnsi="Arial" w:eastAsia="Times New Roman" w:cs="Arial"/>
          <w:szCs w:val="22"/>
        </w:rPr>
        <w:t xml:space="preserve"> </w:t>
      </w:r>
      <w:r>
        <w:rPr>
          <w:rFonts w:ascii="Arial" w:hAnsi="Arial" w:eastAsia="Times New Roman" w:cs="Arial"/>
          <w:b/>
          <w:bCs/>
          <w:szCs w:val="22"/>
        </w:rPr>
        <w:t>—</w:t>
      </w:r>
      <w:r>
        <w:rPr>
          <w:rFonts w:ascii="Arial" w:hAnsi="Arial" w:eastAsia="Times New Roman" w:cs="Arial"/>
          <w:szCs w:val="22"/>
        </w:rPr>
        <w:t xml:space="preserve"> </w:t>
      </w:r>
      <w:r>
        <w:rPr>
          <w:rFonts w:ascii="Arial" w:hAnsi="Arial" w:eastAsia="Times New Roman" w:cs="Arial"/>
          <w:szCs w:val="22"/>
        </w:rPr>
        <w:t xml:space="preserve">Witbe (Euronext Growth - FR0013143872 - ALWIT), </w:t>
      </w:r>
      <w:r>
        <w:rPr>
          <w:rFonts w:ascii="Arial" w:hAnsi="Arial" w:eastAsia="Times New Roman" w:cs="Arial"/>
          <w:szCs w:val="22"/>
        </w:rPr>
        <w:t>a</w:t>
      </w:r>
      <w:r>
        <w:rPr>
          <w:rFonts w:ascii="Arial" w:hAnsi="Arial" w:eastAsia="Times New Roman" w:cs="Arial"/>
          <w:szCs w:val="22"/>
        </w:rPr>
        <w:t xml:space="preserve"> </w:t>
      </w:r>
      <w:r>
        <w:rPr>
          <w:rFonts w:ascii="Arial" w:hAnsi="Arial" w:eastAsia="Times New Roman" w:cs="Arial"/>
          <w:szCs w:val="22"/>
        </w:rPr>
        <w:t xml:space="preserve">worldwide </w:t>
      </w:r>
      <w:r>
        <w:rPr>
          <w:rFonts w:ascii="Arial" w:hAnsi="Arial" w:eastAsia="Times New Roman" w:cs="Arial"/>
          <w:szCs w:val="22"/>
        </w:rPr>
        <w:t xml:space="preserve">leader in </w:t>
      </w:r>
      <w:r>
        <w:rPr>
          <w:rFonts w:ascii="Arial" w:hAnsi="Arial" w:eastAsia="Times New Roman" w:cs="Arial"/>
          <w:szCs w:val="22"/>
        </w:rPr>
        <w:t>automated testing</w:t>
      </w:r>
      <w:r>
        <w:rPr>
          <w:rFonts w:ascii="Arial" w:hAnsi="Arial" w:eastAsia="Times New Roman" w:cs="Arial"/>
          <w:szCs w:val="22"/>
        </w:rPr>
        <w:t xml:space="preserve"> and monitoring</w:t>
      </w:r>
      <w:r>
        <w:rPr>
          <w:rFonts w:ascii="Arial" w:hAnsi="Arial" w:eastAsia="Times New Roman" w:cs="Arial"/>
          <w:szCs w:val="22"/>
        </w:rPr>
        <w:t xml:space="preserve"> technology</w:t>
      </w:r>
      <w:r>
        <w:rPr>
          <w:rFonts w:ascii="Arial" w:hAnsi="Arial" w:eastAsia="Times New Roman" w:cs="Arial"/>
          <w:szCs w:val="22"/>
        </w:rPr>
        <w:t xml:space="preserve"> for video service providers</w:t>
      </w:r>
      <w:r>
        <w:rPr>
          <w:rFonts w:ascii="Arial" w:hAnsi="Arial" w:eastAsia="Times New Roman" w:cs="Arial"/>
          <w:szCs w:val="22"/>
        </w:rPr>
        <w:t xml:space="preserve">, </w:t>
      </w:r>
      <w:r>
        <w:rPr>
          <w:rFonts w:ascii="Arial" w:hAnsi="Arial" w:eastAsia="Times New Roman" w:cs="Arial"/>
          <w:szCs w:val="22"/>
        </w:rPr>
        <w:t xml:space="preserve">today </w:t>
      </w:r>
      <w:r>
        <w:rPr>
          <w:rFonts w:ascii="Arial" w:hAnsi="Arial" w:cs="Arial"/>
          <w:szCs w:val="22"/>
        </w:rPr>
        <w:t xml:space="preserve">announced that the company </w:t>
      </w:r>
      <w:r>
        <w:rPr>
          <w:rFonts w:ascii="Arial" w:hAnsi="Arial" w:eastAsia="Times New Roman" w:cs="Arial"/>
          <w:szCs w:val="22"/>
          <w:lang w:eastAsia="en-GB"/>
        </w:rPr>
        <w:t>is expanding its</w:t>
      </w:r>
      <w:r>
        <w:rPr>
          <w:rFonts w:ascii="Times New Roman" w:hAnsi="Times New Roman" w:eastAsia="Times New Roman" w:cs="Times New Roman"/>
          <w:szCs w:val="22"/>
          <w:lang w:eastAsia="en-GB"/>
        </w:rPr>
        <w:t xml:space="preserve"> </w:t>
      </w:r>
      <w:r>
        <w:rPr>
          <w:rFonts w:ascii="Arial" w:hAnsi="Arial" w:eastAsia="Times New Roman" w:cs="Arial"/>
          <w:szCs w:val="22"/>
          <w:lang w:eastAsia="en-GB"/>
        </w:rPr>
        <w:t xml:space="preserve">presence in the </w:t>
      </w:r>
      <w:r>
        <w:rPr>
          <w:rFonts w:ascii="Arial" w:hAnsi="Arial" w:eastAsia="Times New Roman" w:cs="Arial"/>
          <w:szCs w:val="22"/>
          <w:lang w:eastAsia="en-GB"/>
        </w:rPr>
        <w:t>Middle East and Africa (MEA)</w:t>
      </w:r>
      <w:r>
        <w:rPr>
          <w:rFonts w:ascii="Arial" w:hAnsi="Arial" w:eastAsia="Times New Roman" w:cs="Arial"/>
          <w:szCs w:val="22"/>
          <w:lang w:eastAsia="en-GB"/>
        </w:rPr>
        <w:t xml:space="preserve"> with </w:t>
      </w:r>
      <w:r>
        <w:rPr>
          <w:rFonts w:ascii="Arial" w:hAnsi="Arial" w:eastAsia="Times New Roman" w:cs="Arial"/>
          <w:szCs w:val="22"/>
          <w:lang w:eastAsia="en-GB"/>
        </w:rPr>
        <w:t>a dedicated office location in Dubai. The new office officially open</w:t>
      </w:r>
      <w:r>
        <w:rPr>
          <w:rFonts w:ascii="Arial" w:hAnsi="Arial" w:eastAsia="Times New Roman" w:cs="Arial"/>
          <w:szCs w:val="22"/>
          <w:lang w:eastAsia="en-GB"/>
        </w:rPr>
        <w:t>s</w:t>
      </w:r>
      <w:r>
        <w:rPr>
          <w:rFonts w:ascii="Arial" w:hAnsi="Arial" w:eastAsia="Times New Roman" w:cs="Arial"/>
          <w:szCs w:val="22"/>
          <w:lang w:eastAsia="en-GB"/>
        </w:rPr>
        <w:t xml:space="preserve"> its doors</w:t>
      </w:r>
      <w:r>
        <w:rPr>
          <w:rFonts w:ascii="Arial" w:hAnsi="Arial" w:eastAsia="Times New Roman" w:cs="Arial"/>
          <w:szCs w:val="22"/>
          <w:lang w:eastAsia="en-GB"/>
        </w:rPr>
        <w:t xml:space="preserve"> on </w:t>
      </w:r>
      <w:r>
        <w:rPr>
          <w:rFonts w:ascii="Arial" w:hAnsi="Arial" w:eastAsia="Times New Roman" w:cs="Arial"/>
          <w:szCs w:val="22"/>
          <w:lang w:eastAsia="en-GB"/>
        </w:rPr>
        <w:t xml:space="preserve">Oct. </w:t>
      </w:r>
      <w:r>
        <w:rPr>
          <w:rFonts w:ascii="Arial" w:hAnsi="Arial" w:eastAsia="Times New Roman" w:cs="Arial"/>
          <w:szCs w:val="22"/>
          <w:lang w:eastAsia="en-GB"/>
        </w:rPr>
        <w:t xml:space="preserve">15 </w:t>
      </w:r>
      <w:r>
        <w:rPr>
          <w:rFonts w:ascii="Arial" w:hAnsi="Arial" w:eastAsia="Times New Roman" w:cs="Arial"/>
          <w:szCs w:val="22"/>
          <w:lang w:eastAsia="en-GB"/>
        </w:rPr>
        <w:t>with a grand</w:t>
      </w:r>
      <w:r>
        <w:rPr>
          <w:rFonts w:ascii="Arial" w:hAnsi="Arial" w:eastAsia="Times New Roman" w:cs="Arial"/>
          <w:szCs w:val="22"/>
          <w:lang w:eastAsia="en-GB"/>
        </w:rPr>
        <w:t xml:space="preserve"> opening</w:t>
      </w:r>
      <w:r>
        <w:rPr>
          <w:rFonts w:ascii="Arial" w:hAnsi="Arial" w:eastAsia="Times New Roman" w:cs="Arial"/>
          <w:szCs w:val="22"/>
          <w:lang w:eastAsia="en-GB"/>
        </w:rPr>
        <w:t xml:space="preserve"> ceremony </w:t>
      </w:r>
      <w:r>
        <w:rPr>
          <w:rFonts w:ascii="Arial" w:hAnsi="Arial" w:eastAsia="Times New Roman" w:cs="Arial"/>
          <w:szCs w:val="22"/>
          <w:lang w:eastAsia="en-GB"/>
        </w:rPr>
        <w:t>led by</w:t>
      </w:r>
      <w:r>
        <w:rPr>
          <w:rFonts w:ascii="Arial" w:hAnsi="Arial" w:eastAsia="Times New Roman" w:cs="Arial"/>
          <w:szCs w:val="22"/>
          <w:lang w:eastAsia="en-GB"/>
        </w:rPr>
        <w:t xml:space="preserve"> Witbe</w:t>
      </w:r>
      <w:r>
        <w:rPr>
          <w:rFonts w:ascii="Arial" w:hAnsi="Arial" w:eastAsia="Times New Roman" w:cs="Arial"/>
          <w:szCs w:val="22"/>
          <w:lang w:eastAsia="en-GB"/>
        </w:rPr>
        <w:t>’s</w:t>
      </w:r>
      <w:r>
        <w:rPr>
          <w:rFonts w:ascii="Arial" w:hAnsi="Arial" w:eastAsia="Times New Roman" w:cs="Arial"/>
          <w:szCs w:val="22"/>
          <w:lang w:eastAsia="en-GB"/>
        </w:rPr>
        <w:t xml:space="preserve"> </w:t>
      </w:r>
      <w:r>
        <w:rPr>
          <w:rFonts w:ascii="Arial" w:hAnsi="Arial" w:eastAsia="Times New Roman" w:cs="Arial"/>
          <w:szCs w:val="22"/>
          <w:lang w:eastAsia="en-GB"/>
        </w:rPr>
        <w:t>p</w:t>
      </w:r>
      <w:r>
        <w:rPr>
          <w:rFonts w:ascii="Arial" w:hAnsi="Arial" w:eastAsia="Times New Roman" w:cs="Arial"/>
          <w:szCs w:val="22"/>
          <w:lang w:eastAsia="en-GB"/>
        </w:rPr>
        <w:t xml:space="preserve">resident and </w:t>
      </w:r>
      <w:r>
        <w:rPr>
          <w:rFonts w:ascii="Arial" w:hAnsi="Arial" w:eastAsia="Times New Roman" w:cs="Arial"/>
          <w:szCs w:val="22"/>
          <w:lang w:eastAsia="en-GB"/>
        </w:rPr>
        <w:t>c</w:t>
      </w:r>
      <w:r>
        <w:rPr>
          <w:rFonts w:ascii="Arial" w:hAnsi="Arial" w:eastAsia="Times New Roman" w:cs="Arial"/>
          <w:szCs w:val="22"/>
          <w:lang w:eastAsia="en-GB"/>
        </w:rPr>
        <w:t>o-</w:t>
      </w:r>
      <w:r>
        <w:rPr>
          <w:rFonts w:ascii="Arial" w:hAnsi="Arial" w:eastAsia="Times New Roman" w:cs="Arial"/>
          <w:szCs w:val="22"/>
          <w:lang w:eastAsia="en-GB"/>
        </w:rPr>
        <w:t>f</w:t>
      </w:r>
      <w:r>
        <w:rPr>
          <w:rFonts w:ascii="Arial" w:hAnsi="Arial" w:eastAsia="Times New Roman" w:cs="Arial"/>
          <w:szCs w:val="22"/>
          <w:lang w:eastAsia="en-GB"/>
        </w:rPr>
        <w:t>ounder</w:t>
      </w:r>
      <w:r>
        <w:rPr>
          <w:rFonts w:ascii="Arial" w:hAnsi="Arial" w:eastAsia="Times New Roman" w:cs="Arial"/>
          <w:szCs w:val="22"/>
          <w:lang w:eastAsia="en-GB"/>
        </w:rPr>
        <w:t>,</w:t>
      </w:r>
      <w:r>
        <w:rPr>
          <w:rFonts w:ascii="Arial" w:hAnsi="Arial" w:eastAsia="Times New Roman" w:cs="Arial"/>
          <w:szCs w:val="22"/>
          <w:lang w:eastAsia="en-GB"/>
        </w:rPr>
        <w:t xml:space="preserve"> Marie-Véronique Lacaze</w:t>
      </w:r>
      <w:r>
        <w:rPr>
          <w:rFonts w:ascii="Arial" w:hAnsi="Arial" w:eastAsia="Times New Roman" w:cs="Arial"/>
          <w:szCs w:val="22"/>
          <w:lang w:eastAsia="en-GB"/>
        </w:rPr>
        <w:t>.</w:t>
      </w:r>
    </w:p>
    <w:p w14:paraId="1A1A1EA8" w14:textId="77777777">
      <w:pPr>
        <w:spacing w:line="360" w:lineRule="auto"/>
        <w:textAlignment w:val="baseline"/>
        <w:rPr>
          <w:rFonts w:ascii="Arial" w:hAnsi="Arial" w:cs="Arial"/>
          <w:szCs w:val="22"/>
        </w:rPr>
      </w:pPr>
    </w:p>
    <w:p w14:paraId="2DAF1274" w14:textId="7BEE5013">
      <w:pPr>
        <w:spacing w:line="360" w:lineRule="auto"/>
        <w:textAlignment w:val="baseline"/>
        <w:rPr>
          <w:rFonts w:ascii="Arial" w:hAnsi="Arial" w:eastAsia="Times New Roman" w:cs="Arial"/>
          <w:szCs w:val="22"/>
        </w:rPr>
      </w:pPr>
      <w:r>
        <w:rPr>
          <w:rFonts w:ascii="Arial" w:hAnsi="Arial" w:eastAsia="Times New Roman" w:cs="Arial"/>
          <w:szCs w:val="22"/>
        </w:rPr>
        <w:t>“We</w:t>
      </w:r>
      <w:r>
        <w:rPr>
          <w:rFonts w:ascii="Arial" w:hAnsi="Arial" w:eastAsia="Times New Roman" w:cs="Arial"/>
          <w:szCs w:val="22"/>
        </w:rPr>
        <w:t xml:space="preserve"> a</w:t>
      </w:r>
      <w:r>
        <w:rPr>
          <w:rFonts w:ascii="Arial" w:hAnsi="Arial" w:eastAsia="Times New Roman" w:cs="Arial"/>
          <w:szCs w:val="22"/>
        </w:rPr>
        <w:t xml:space="preserve">re </w:t>
      </w:r>
      <w:r>
        <w:rPr>
          <w:rFonts w:ascii="Arial" w:hAnsi="Arial" w:eastAsia="Times New Roman" w:cs="Arial"/>
          <w:szCs w:val="22"/>
        </w:rPr>
        <w:t>incredibly</w:t>
      </w:r>
      <w:r>
        <w:rPr>
          <w:rFonts w:ascii="Arial" w:hAnsi="Arial" w:eastAsia="Times New Roman" w:cs="Arial"/>
          <w:szCs w:val="22"/>
        </w:rPr>
        <w:t xml:space="preserve"> proud of the success of our local Dubai team and </w:t>
      </w:r>
      <w:r>
        <w:rPr>
          <w:rFonts w:ascii="Arial" w:hAnsi="Arial" w:eastAsia="Times New Roman" w:cs="Arial"/>
          <w:szCs w:val="22"/>
        </w:rPr>
        <w:t xml:space="preserve">are </w:t>
      </w:r>
      <w:r>
        <w:rPr>
          <w:rFonts w:ascii="Arial" w:hAnsi="Arial" w:eastAsia="Times New Roman" w:cs="Arial"/>
          <w:szCs w:val="22"/>
        </w:rPr>
        <w:t xml:space="preserve">excited to </w:t>
      </w:r>
      <w:r>
        <w:rPr>
          <w:rFonts w:ascii="Arial" w:hAnsi="Arial" w:eastAsia="Times New Roman" w:cs="Arial"/>
          <w:szCs w:val="22"/>
        </w:rPr>
        <w:t xml:space="preserve">expand </w:t>
      </w:r>
      <w:r>
        <w:rPr>
          <w:rFonts w:ascii="Arial" w:hAnsi="Arial" w:eastAsia="Times New Roman" w:cs="Arial"/>
          <w:szCs w:val="22"/>
        </w:rPr>
        <w:t xml:space="preserve">Witbe’s </w:t>
      </w:r>
      <w:r>
        <w:rPr>
          <w:rFonts w:ascii="Arial" w:hAnsi="Arial" w:eastAsia="Times New Roman" w:cs="Arial"/>
          <w:szCs w:val="22"/>
        </w:rPr>
        <w:t>support</w:t>
      </w:r>
      <w:r>
        <w:rPr>
          <w:rFonts w:ascii="Arial" w:hAnsi="Arial" w:eastAsia="Times New Roman" w:cs="Arial"/>
          <w:szCs w:val="22"/>
        </w:rPr>
        <w:t xml:space="preserve"> for</w:t>
      </w:r>
      <w:r>
        <w:rPr>
          <w:rFonts w:ascii="Arial" w:hAnsi="Arial" w:eastAsia="Times New Roman" w:cs="Arial"/>
          <w:szCs w:val="22"/>
        </w:rPr>
        <w:t xml:space="preserve"> video service providers </w:t>
      </w:r>
      <w:r>
        <w:rPr>
          <w:rFonts w:ascii="Arial" w:hAnsi="Arial" w:eastAsia="Times New Roman" w:cs="Arial"/>
          <w:szCs w:val="22"/>
        </w:rPr>
        <w:t xml:space="preserve">in the MEA region </w:t>
      </w:r>
      <w:r>
        <w:rPr>
          <w:rFonts w:ascii="Arial" w:hAnsi="Arial" w:eastAsia="Times New Roman" w:cs="Arial"/>
          <w:szCs w:val="22"/>
        </w:rPr>
        <w:t xml:space="preserve">with this new dedicated </w:t>
      </w:r>
      <w:r>
        <w:rPr>
          <w:rFonts w:ascii="Arial" w:hAnsi="Arial" w:eastAsia="Times New Roman" w:cs="Arial"/>
          <w:szCs w:val="22"/>
        </w:rPr>
        <w:t>office</w:t>
      </w:r>
      <w:r>
        <w:rPr>
          <w:rFonts w:ascii="Arial" w:hAnsi="Arial" w:eastAsia="Times New Roman" w:cs="Arial"/>
          <w:szCs w:val="22"/>
        </w:rPr>
        <w:t>,” said Lacaze. “</w:t>
      </w:r>
      <w:r>
        <w:rPr>
          <w:rFonts w:ascii="Arial" w:hAnsi="Arial" w:eastAsia="Times New Roman" w:cs="Arial"/>
          <w:szCs w:val="22"/>
        </w:rPr>
        <w:t>Opening t</w:t>
      </w:r>
      <w:r>
        <w:rPr>
          <w:rFonts w:ascii="Arial" w:hAnsi="Arial" w:eastAsia="Times New Roman" w:cs="Arial"/>
          <w:szCs w:val="22"/>
        </w:rPr>
        <w:t>h</w:t>
      </w:r>
      <w:r>
        <w:rPr>
          <w:rFonts w:ascii="Arial" w:hAnsi="Arial" w:eastAsia="Times New Roman" w:cs="Arial"/>
          <w:szCs w:val="22"/>
        </w:rPr>
        <w:t>e MEA location</w:t>
      </w:r>
      <w:r>
        <w:rPr>
          <w:rFonts w:ascii="Arial" w:hAnsi="Arial" w:eastAsia="Times New Roman" w:cs="Arial"/>
          <w:szCs w:val="22"/>
        </w:rPr>
        <w:t xml:space="preserve"> comes at an exciting time, as our virtual </w:t>
      </w:r>
      <w:r>
        <w:rPr>
          <w:rFonts w:ascii="Arial" w:hAnsi="Arial" w:eastAsia="Times New Roman" w:cs="Arial"/>
          <w:szCs w:val="22"/>
        </w:rPr>
        <w:t>network operation center</w:t>
      </w:r>
      <w:r>
        <w:rPr>
          <w:rFonts w:ascii="Arial" w:hAnsi="Arial" w:eastAsia="Times New Roman" w:cs="Arial"/>
          <w:szCs w:val="22"/>
        </w:rPr>
        <w:t xml:space="preserve"> technology</w:t>
      </w:r>
      <w:r>
        <w:rPr>
          <w:rFonts w:ascii="Arial" w:hAnsi="Arial" w:eastAsia="Times New Roman" w:cs="Arial"/>
          <w:szCs w:val="22"/>
        </w:rPr>
        <w:t xml:space="preserve"> empowers </w:t>
      </w:r>
      <w:r>
        <w:rPr>
          <w:rFonts w:ascii="Arial" w:hAnsi="Arial" w:eastAsia="Times New Roman" w:cs="Arial"/>
          <w:szCs w:val="22"/>
        </w:rPr>
        <w:t xml:space="preserve">video service </w:t>
      </w:r>
      <w:r>
        <w:rPr>
          <w:rFonts w:ascii="Arial" w:hAnsi="Arial" w:eastAsia="Times New Roman" w:cs="Arial"/>
          <w:szCs w:val="22"/>
        </w:rPr>
        <w:t>providers to easily monitor and control all their local testing devices at any time from any web browser.”</w:t>
      </w:r>
    </w:p>
    <w:p w14:paraId="0908F701" w14:textId="77777777">
      <w:pPr>
        <w:spacing w:line="360" w:lineRule="auto"/>
        <w:textAlignment w:val="baseline"/>
        <w:rPr>
          <w:rFonts w:ascii="Arial" w:hAnsi="Arial" w:cs="Arial"/>
          <w:szCs w:val="22"/>
        </w:rPr>
      </w:pPr>
    </w:p>
    <w:p w14:paraId="118F89ED" w14:textId="2AA4F2B8">
      <w:pPr>
        <w:spacing w:line="360" w:lineRule="auto"/>
        <w:textAlignment w:val="baseline"/>
        <w:rPr>
          <w:rFonts w:ascii="Arial" w:hAnsi="Arial" w:eastAsia="Times New Roman" w:cs="Arial"/>
          <w:szCs w:val="22"/>
          <w:lang w:eastAsia="en-GB"/>
        </w:rPr>
      </w:pPr>
      <w:r>
        <w:rPr>
          <w:rFonts w:ascii="Arial" w:hAnsi="Arial" w:eastAsia="Times New Roman" w:cs="Arial"/>
          <w:szCs w:val="22"/>
          <w:lang w:eastAsia="en-GB"/>
        </w:rPr>
        <w:t xml:space="preserve">The </w:t>
      </w:r>
      <w:r>
        <w:rPr>
          <w:rFonts w:ascii="Arial" w:hAnsi="Arial" w:eastAsia="Times New Roman" w:cs="Arial"/>
          <w:szCs w:val="22"/>
          <w:lang w:eastAsia="en-GB"/>
        </w:rPr>
        <w:t>MEA</w:t>
      </w:r>
      <w:r>
        <w:rPr>
          <w:rFonts w:ascii="Arial" w:hAnsi="Arial" w:eastAsia="Times New Roman" w:cs="Arial"/>
          <w:szCs w:val="22"/>
          <w:lang w:eastAsia="en-GB"/>
        </w:rPr>
        <w:t xml:space="preserve"> r</w:t>
      </w:r>
      <w:r>
        <w:rPr>
          <w:rFonts w:ascii="Arial" w:hAnsi="Arial" w:eastAsia="Times New Roman" w:cs="Arial"/>
          <w:szCs w:val="22"/>
          <w:lang w:eastAsia="en-GB"/>
        </w:rPr>
        <w:t>egion is</w:t>
      </w:r>
      <w:r>
        <w:rPr>
          <w:rFonts w:ascii="Arial" w:hAnsi="Arial" w:eastAsia="Times New Roman" w:cs="Arial"/>
          <w:szCs w:val="22"/>
          <w:lang w:eastAsia="en-GB"/>
        </w:rPr>
        <w:t xml:space="preserve"> one of the </w:t>
      </w:r>
      <w:r>
        <w:rPr>
          <w:rFonts w:ascii="Arial" w:hAnsi="Arial" w:eastAsia="Times New Roman" w:cs="Arial"/>
          <w:szCs w:val="22"/>
          <w:lang w:eastAsia="en-GB"/>
        </w:rPr>
        <w:t>fastest</w:t>
      </w:r>
      <w:r>
        <w:rPr>
          <w:rFonts w:ascii="Arial" w:hAnsi="Arial" w:eastAsia="Times New Roman" w:cs="Arial"/>
          <w:szCs w:val="22"/>
          <w:lang w:eastAsia="en-GB"/>
        </w:rPr>
        <w:t xml:space="preserve"> </w:t>
      </w:r>
      <w:r>
        <w:rPr>
          <w:rFonts w:ascii="Arial" w:hAnsi="Arial" w:eastAsia="Times New Roman" w:cs="Arial"/>
          <w:szCs w:val="22"/>
          <w:lang w:eastAsia="en-GB"/>
        </w:rPr>
        <w:t>growing</w:t>
      </w:r>
      <w:r>
        <w:rPr>
          <w:rFonts w:ascii="Arial" w:hAnsi="Arial" w:eastAsia="Times New Roman" w:cs="Arial"/>
          <w:szCs w:val="22"/>
          <w:lang w:eastAsia="en-GB"/>
        </w:rPr>
        <w:t xml:space="preserve"> video streaming markets in the world. Witbe</w:t>
      </w:r>
      <w:r>
        <w:rPr>
          <w:rFonts w:ascii="Arial" w:hAnsi="Arial" w:eastAsia="Times New Roman" w:cs="Arial"/>
          <w:szCs w:val="22"/>
          <w:lang w:eastAsia="en-GB"/>
        </w:rPr>
        <w:t xml:space="preserve"> </w:t>
      </w:r>
      <w:r>
        <w:rPr>
          <w:rFonts w:ascii="Arial" w:hAnsi="Arial" w:eastAsia="Times New Roman" w:cs="Arial"/>
          <w:szCs w:val="22"/>
          <w:lang w:eastAsia="en-GB"/>
        </w:rPr>
        <w:t xml:space="preserve">began working in the region in </w:t>
      </w:r>
      <w:r>
        <w:rPr>
          <w:rFonts w:ascii="Arial" w:hAnsi="Arial" w:eastAsia="Times New Roman" w:cs="Arial"/>
          <w:szCs w:val="22"/>
          <w:lang w:eastAsia="en-GB"/>
        </w:rPr>
        <w:t>2015 and</w:t>
      </w:r>
      <w:r>
        <w:rPr>
          <w:rFonts w:ascii="Arial" w:hAnsi="Arial" w:eastAsia="Times New Roman" w:cs="Arial"/>
          <w:szCs w:val="22"/>
          <w:lang w:eastAsia="en-GB"/>
        </w:rPr>
        <w:t xml:space="preserve"> has been actively operating in Dubai since 201</w:t>
      </w:r>
      <w:r>
        <w:rPr>
          <w:rFonts w:ascii="Arial" w:hAnsi="Arial" w:eastAsia="Times New Roman" w:cs="Arial"/>
          <w:szCs w:val="22"/>
          <w:lang w:eastAsia="en-GB"/>
        </w:rPr>
        <w:t>7</w:t>
      </w:r>
      <w:r>
        <w:rPr>
          <w:rFonts w:ascii="Arial" w:hAnsi="Arial" w:eastAsia="Times New Roman" w:cs="Arial"/>
          <w:szCs w:val="22"/>
          <w:lang w:eastAsia="en-GB"/>
        </w:rPr>
        <w:t xml:space="preserve">. The company’s new </w:t>
      </w:r>
      <w:r>
        <w:rPr>
          <w:rFonts w:ascii="Arial" w:hAnsi="Arial" w:eastAsia="Times New Roman" w:cs="Arial"/>
          <w:szCs w:val="22"/>
          <w:lang w:eastAsia="en-GB"/>
        </w:rPr>
        <w:t>location</w:t>
      </w:r>
      <w:r>
        <w:rPr>
          <w:rFonts w:ascii="Arial" w:hAnsi="Arial" w:eastAsia="Times New Roman" w:cs="Arial"/>
          <w:szCs w:val="22"/>
          <w:lang w:eastAsia="en-GB"/>
        </w:rPr>
        <w:t xml:space="preserve"> is </w:t>
      </w:r>
      <w:r>
        <w:rPr>
          <w:rFonts w:ascii="Arial" w:hAnsi="Arial" w:eastAsia="Times New Roman" w:cs="Arial"/>
          <w:szCs w:val="22"/>
          <w:lang w:eastAsia="en-GB"/>
        </w:rPr>
        <w:t xml:space="preserve">fully staffed with team members </w:t>
      </w:r>
      <w:r>
        <w:rPr>
          <w:rFonts w:ascii="Arial" w:hAnsi="Arial" w:eastAsia="Times New Roman" w:cs="Arial"/>
          <w:szCs w:val="22"/>
          <w:lang w:eastAsia="en-GB"/>
        </w:rPr>
        <w:t>across sales, engineering, customer success, and business development, demonstrat</w:t>
      </w:r>
      <w:r>
        <w:rPr>
          <w:rFonts w:ascii="Arial" w:hAnsi="Arial" w:eastAsia="Times New Roman" w:cs="Arial"/>
          <w:szCs w:val="22"/>
          <w:lang w:eastAsia="en-GB"/>
        </w:rPr>
        <w:t>ing</w:t>
      </w:r>
      <w:r>
        <w:rPr>
          <w:rFonts w:ascii="Arial" w:hAnsi="Arial" w:eastAsia="Times New Roman" w:cs="Arial"/>
          <w:szCs w:val="22"/>
          <w:lang w:eastAsia="en-GB"/>
        </w:rPr>
        <w:t xml:space="preserve"> Witbe’s</w:t>
      </w:r>
      <w:r>
        <w:rPr>
          <w:rFonts w:ascii="Arial" w:hAnsi="Arial" w:eastAsia="Times New Roman" w:cs="Arial"/>
          <w:szCs w:val="22"/>
          <w:lang w:eastAsia="en-GB"/>
        </w:rPr>
        <w:t xml:space="preserve"> </w:t>
      </w:r>
      <w:r>
        <w:rPr>
          <w:rFonts w:ascii="Arial" w:hAnsi="Arial" w:eastAsia="Times New Roman" w:cs="Arial"/>
          <w:szCs w:val="22"/>
          <w:lang w:eastAsia="en-GB"/>
        </w:rPr>
        <w:t xml:space="preserve">strong commitment to the </w:t>
      </w:r>
      <w:r>
        <w:rPr>
          <w:rFonts w:ascii="Arial" w:hAnsi="Arial" w:eastAsia="Times New Roman" w:cs="Arial"/>
          <w:szCs w:val="22"/>
          <w:lang w:eastAsia="en-GB"/>
        </w:rPr>
        <w:t>region’s</w:t>
      </w:r>
      <w:r>
        <w:rPr>
          <w:rFonts w:ascii="Arial" w:hAnsi="Arial" w:eastAsia="Times New Roman" w:cs="Arial"/>
          <w:szCs w:val="22"/>
          <w:lang w:eastAsia="en-GB"/>
        </w:rPr>
        <w:t xml:space="preserve"> video streaming market and continued investment</w:t>
      </w:r>
      <w:r>
        <w:rPr>
          <w:rFonts w:ascii="Times New Roman" w:hAnsi="Times New Roman" w:eastAsia="Times New Roman" w:cs="Times New Roman"/>
          <w:szCs w:val="22"/>
          <w:lang w:eastAsia="en-GB"/>
        </w:rPr>
        <w:t xml:space="preserve"> </w:t>
      </w:r>
      <w:r>
        <w:rPr>
          <w:rFonts w:ascii="Arial" w:hAnsi="Arial" w:eastAsia="Times New Roman" w:cs="Arial"/>
          <w:szCs w:val="22"/>
          <w:lang w:eastAsia="en-GB"/>
        </w:rPr>
        <w:t>in working closely with local customers.</w:t>
      </w:r>
    </w:p>
    <w:p w14:paraId="2348437E" w14:textId="1EFF214E">
      <w:pPr>
        <w:spacing w:line="360" w:lineRule="auto"/>
        <w:textAlignment w:val="baseline"/>
        <w:rPr>
          <w:rFonts w:ascii="Arial" w:hAnsi="Arial" w:eastAsia="Times New Roman" w:cs="Arial"/>
          <w:szCs w:val="22"/>
        </w:rPr>
      </w:pPr>
    </w:p>
    <w:p w14:paraId="0AA7FF10" w14:textId="15004A2C">
      <w:pPr>
        <w:spacing w:line="360" w:lineRule="auto"/>
        <w:textAlignment w:val="baseline"/>
        <w:rPr>
          <w:rFonts w:ascii="Arial" w:hAnsi="Arial" w:eastAsia="Times New Roman" w:cs="Arial"/>
          <w:szCs w:val="22"/>
        </w:rPr>
      </w:pPr>
      <w:r>
        <w:rPr>
          <w:rFonts w:ascii="Arial" w:hAnsi="Arial" w:eastAsia="Times New Roman" w:cs="Arial"/>
          <w:szCs w:val="22"/>
        </w:rPr>
        <w:t xml:space="preserve">Witbe’s technology allows providers to test and monitor their video services on real devices in the lab or field and access them from anywhere in the world through a virtual network operation center. When proactive monitoring sessions encounter a video error, providers are immediately notified so they can confirm and resolve the issue as quickly as possible. </w:t>
      </w:r>
      <w:r>
        <w:rPr>
          <w:rFonts w:ascii="Arial" w:hAnsi="Arial" w:eastAsia="Times New Roman" w:cs="Arial"/>
          <w:szCs w:val="22"/>
        </w:rPr>
        <w:t xml:space="preserve">Witbe’s automated </w:t>
      </w:r>
      <w:r>
        <w:rPr>
          <w:rFonts w:ascii="Arial" w:hAnsi="Arial" w:eastAsia="Times New Roman" w:cs="Arial"/>
          <w:szCs w:val="22"/>
        </w:rPr>
        <w:t xml:space="preserve">QA </w:t>
      </w:r>
      <w:r>
        <w:rPr>
          <w:rFonts w:ascii="Arial" w:hAnsi="Arial" w:eastAsia="Times New Roman" w:cs="Arial"/>
          <w:szCs w:val="22"/>
        </w:rPr>
        <w:t xml:space="preserve">testing technology has </w:t>
      </w:r>
      <w:r>
        <w:rPr>
          <w:rFonts w:ascii="Arial" w:hAnsi="Arial" w:eastAsia="Times New Roman" w:cs="Arial"/>
          <w:szCs w:val="22"/>
        </w:rPr>
        <w:t xml:space="preserve">also </w:t>
      </w:r>
      <w:r>
        <w:rPr>
          <w:rFonts w:ascii="Arial" w:hAnsi="Arial" w:eastAsia="Times New Roman" w:cs="Arial"/>
          <w:szCs w:val="22"/>
        </w:rPr>
        <w:t>been widely adopted in the region, helping providers deliver the best quality of experience possible to stand out in a competitive market.</w:t>
      </w:r>
    </w:p>
    <w:p w14:paraId="4A5A30BD" w14:textId="77777777">
      <w:pPr>
        <w:spacing w:line="360" w:lineRule="auto"/>
        <w:textAlignment w:val="baseline"/>
        <w:rPr>
          <w:rFonts w:ascii="Arial" w:hAnsi="Arial" w:eastAsia="Times New Roman" w:cs="Arial"/>
          <w:szCs w:val="22"/>
        </w:rPr>
      </w:pPr>
    </w:p>
    <w:p w14:paraId="1FF57F0E" w14:textId="24E2DECD">
      <w:pPr>
        <w:spacing w:line="360" w:lineRule="auto"/>
        <w:textAlignment w:val="baseline"/>
        <w:rPr>
          <w:rFonts w:ascii="Arial" w:hAnsi="Arial" w:eastAsia="Times New Roman" w:cs="Arial"/>
        </w:rPr>
      </w:pPr>
      <w:r>
        <w:rPr>
          <w:rFonts w:ascii="Arial" w:hAnsi="Arial" w:eastAsia="Times New Roman" w:cs="Arial"/>
        </w:rPr>
        <w:t xml:space="preserve">More </w:t>
      </w:r>
      <w:r>
        <w:rPr>
          <w:rFonts w:ascii="Arial" w:hAnsi="Arial" w:eastAsia="Times New Roman" w:cs="Arial"/>
        </w:rPr>
        <w:t xml:space="preserve">information </w:t>
      </w:r>
      <w:r>
        <w:rPr>
          <w:rFonts w:ascii="Arial" w:hAnsi="Arial" w:eastAsia="Times New Roman" w:cs="Arial"/>
        </w:rPr>
        <w:t xml:space="preserve">about Witbe’s technology is available at </w:t>
      </w:r>
      <w:hyperlink r:id="R4e5a1e4cd346429e">
        <w:r>
          <w:rPr>
            <w:rStyle w:val="Hyperlink"/>
            <w:rFonts w:ascii="Arial" w:hAnsi="Arial" w:eastAsia="Times New Roman" w:cs="Arial"/>
          </w:rPr>
          <w:t>www.witbe.net</w:t>
        </w:r>
      </w:hyperlink>
      <w:r>
        <w:rPr>
          <w:rFonts w:ascii="Arial" w:hAnsi="Arial" w:eastAsia="Times New Roman" w:cs="Arial"/>
        </w:rPr>
        <w:t>.</w:t>
      </w:r>
      <w:r>
        <w:rPr>
          <w:rFonts w:ascii="Arial" w:hAnsi="Arial" w:eastAsia="Times New Roman" w:cs="Arial"/>
        </w:rPr>
        <w:t xml:space="preserve"> </w:t>
      </w:r>
    </w:p>
    <w:p w14:paraId="3FB1E546" w14:textId="77777777">
      <w:pPr>
        <w:spacing w:line="360" w:lineRule="auto"/>
        <w:textAlignment w:val="baseline"/>
        <w:rPr>
          <w:rFonts w:ascii="Arial" w:hAnsi="Arial" w:eastAsia="Times New Roman" w:cs="Arial"/>
          <w:szCs w:val="22"/>
        </w:rPr>
      </w:pPr>
    </w:p>
    <w:p w14:paraId="1906A7F1" w14:textId="7348902E">
      <w:pPr>
        <w:spacing w:line="360" w:lineRule="auto"/>
        <w:jc w:val="center"/>
        <w:textAlignment w:val="baseline"/>
        <w:rPr>
          <w:rFonts w:ascii="Arial" w:hAnsi="Arial" w:eastAsia="Arial" w:cs="Arial"/>
          <w:b/>
          <w:bCs/>
          <w:color w:val="000000" w:themeColor="text1"/>
          <w:szCs w:val="22"/>
        </w:rPr>
      </w:pPr>
      <w:r>
        <w:rPr>
          <w:rFonts w:ascii="Arial" w:hAnsi="Arial" w:eastAsia="Times New Roman" w:cs="Arial"/>
          <w:szCs w:val="22"/>
        </w:rPr>
        <w:t>#</w:t>
      </w:r>
      <w:r>
        <w:rPr>
          <w:rFonts w:ascii="Arial" w:hAnsi="Arial" w:eastAsia="Times New Roman" w:cs="Arial"/>
          <w:szCs w:val="22"/>
        </w:rPr>
        <w:t xml:space="preserve"> </w:t>
      </w:r>
      <w:r>
        <w:rPr>
          <w:rFonts w:ascii="Arial" w:hAnsi="Arial" w:eastAsia="Times New Roman" w:cs="Arial"/>
          <w:szCs w:val="22"/>
        </w:rPr>
        <w:t>#</w:t>
      </w:r>
      <w:r>
        <w:rPr>
          <w:rFonts w:ascii="Arial" w:hAnsi="Arial" w:eastAsia="Times New Roman" w:cs="Arial"/>
          <w:szCs w:val="22"/>
        </w:rPr>
        <w:t xml:space="preserve"> </w:t>
      </w:r>
      <w:r>
        <w:rPr>
          <w:rFonts w:ascii="Arial" w:hAnsi="Arial" w:eastAsia="Times New Roman" w:cs="Arial"/>
          <w:szCs w:val="22"/>
        </w:rPr>
        <w:t>#</w:t>
      </w:r>
    </w:p>
    <w:p w14:paraId="30A3E385" w14:textId="77777777">
      <w:pPr>
        <w:spacing w:line="360" w:lineRule="auto"/>
        <w:rPr>
          <w:rFonts w:ascii="Arial" w:hAnsi="Arial" w:cs="Arial"/>
          <w:b/>
          <w:bCs/>
          <w:szCs w:val="22"/>
        </w:rPr>
      </w:pPr>
    </w:p>
    <w:p w14:paraId="3236413F" w14:textId="3E93346B">
      <w:pPr>
        <w:textAlignment w:val="baseline"/>
        <w:rPr>
          <w:rFonts w:ascii="Arial" w:hAnsi="Arial" w:eastAsia="Times New Roman" w:cs="Arial"/>
          <w:b/>
          <w:bCs/>
          <w:sz w:val="20"/>
          <w:szCs w:val="20"/>
        </w:rPr>
      </w:pPr>
      <w:r>
        <w:rPr>
          <w:rFonts w:ascii="Arial" w:hAnsi="Arial" w:eastAsia="Times New Roman" w:cs="Arial"/>
          <w:b/>
          <w:bCs/>
          <w:sz w:val="20"/>
          <w:szCs w:val="20"/>
        </w:rPr>
        <w:t>About Witbe</w:t>
      </w:r>
      <w:r>
        <w:rPr>
          <w:rFonts w:ascii="Arial" w:hAnsi="Arial" w:eastAsia="Times New Roman" w:cs="Arial"/>
          <w:b/>
          <w:bCs/>
          <w:sz w:val="20"/>
          <w:szCs w:val="20"/>
        </w:rPr>
        <w:t xml:space="preserve"> (</w:t>
      </w:r>
      <w:hyperlink w:history="1" r:id="rId13">
        <w:r>
          <w:rPr>
            <w:rStyle w:val="Hyperlink"/>
            <w:rFonts w:ascii="Arial" w:hAnsi="Arial" w:eastAsia="Times New Roman" w:cs="Arial"/>
            <w:b/>
            <w:bCs/>
            <w:sz w:val="20"/>
            <w:szCs w:val="20"/>
          </w:rPr>
          <w:t>www.witbe.net</w:t>
        </w:r>
      </w:hyperlink>
      <w:r>
        <w:rPr>
          <w:rFonts w:ascii="Arial" w:hAnsi="Arial" w:eastAsia="Times New Roman" w:cs="Arial"/>
          <w:b/>
          <w:bCs/>
          <w:sz w:val="20"/>
          <w:szCs w:val="20"/>
        </w:rPr>
        <w:t>)</w:t>
      </w:r>
    </w:p>
    <w:p w14:paraId="507C2AB4" w14:textId="66A75AFB">
      <w:pPr>
        <w:textAlignment w:val="baseline"/>
        <w:rPr>
          <w:rFonts w:ascii="Arial" w:hAnsi="Arial" w:cs="Arial"/>
          <w:sz w:val="20"/>
          <w:szCs w:val="20"/>
        </w:rPr>
      </w:pPr>
      <w:r>
        <w:rPr>
          <w:rFonts w:ascii="Arial" w:hAnsi="Arial" w:cs="Arial"/>
          <w:sz w:val="20"/>
          <w:szCs w:val="20"/>
        </w:rPr>
        <w:t xml:space="preserve">Witbe (Euronext Growth - FR0013143872 - ALWIT) makes automated testing and proactive monitoring technology for global video service providers. The company’s award-winning technology accurately measures the </w:t>
      </w:r>
      <w:r>
        <w:rPr>
          <w:rFonts w:ascii="Arial" w:hAnsi="Arial" w:cs="Arial"/>
          <w:sz w:val="20"/>
          <w:szCs w:val="20"/>
        </w:rPr>
        <w:t>q</w:t>
      </w:r>
      <w:r>
        <w:rPr>
          <w:rFonts w:ascii="Arial" w:hAnsi="Arial" w:cs="Arial"/>
          <w:sz w:val="20"/>
          <w:szCs w:val="20"/>
        </w:rPr>
        <w:t xml:space="preserve">uality </w:t>
      </w:r>
      <w:r>
        <w:rPr>
          <w:rFonts w:ascii="Arial" w:hAnsi="Arial" w:cs="Arial"/>
          <w:sz w:val="20"/>
          <w:szCs w:val="20"/>
        </w:rPr>
        <w:t xml:space="preserve">of </w:t>
      </w:r>
      <w:r>
        <w:rPr>
          <w:rFonts w:ascii="Arial" w:hAnsi="Arial" w:cs="Arial"/>
          <w:sz w:val="20"/>
          <w:szCs w:val="20"/>
        </w:rPr>
        <w:t>e</w:t>
      </w:r>
      <w:r>
        <w:rPr>
          <w:rFonts w:ascii="Arial" w:hAnsi="Arial" w:cs="Arial"/>
          <w:sz w:val="20"/>
          <w:szCs w:val="20"/>
        </w:rPr>
        <w:t xml:space="preserve">xperience </w:t>
      </w:r>
      <w:r>
        <w:rPr>
          <w:rFonts w:ascii="Arial" w:hAnsi="Arial" w:cs="Arial"/>
          <w:sz w:val="20"/>
          <w:szCs w:val="20"/>
        </w:rPr>
        <w:t>that viewers receive. Witbe’s non</w:t>
      </w:r>
      <w:r>
        <w:rPr>
          <w:rFonts w:ascii="Arial" w:hAnsi="Arial" w:cs="Arial"/>
          <w:sz w:val="20"/>
          <w:szCs w:val="20"/>
        </w:rPr>
        <w:t>-</w:t>
      </w:r>
      <w:r>
        <w:rPr>
          <w:rFonts w:ascii="Arial" w:hAnsi="Arial" w:cs="Arial"/>
          <w:sz w:val="20"/>
          <w:szCs w:val="20"/>
        </w:rPr>
        <w:t>intrusive, plug-and-play technology replicates user behavior to automatically test and monitor video services from anywhere in the world. The Witbe Software Suite allows teams to remotely access their Witbox robot, which can control, test, and monitor any video app running on a real device. The essential data collected by the Witbox can then be analyzed and shared in Witbe’s observability platform.</w:t>
      </w:r>
    </w:p>
    <w:p w14:paraId="467F2D6E" w14:textId="77777777">
      <w:pPr>
        <w:rPr>
          <w:rFonts w:ascii="Arial" w:hAnsi="Arial" w:cs="Arial"/>
          <w:sz w:val="20"/>
          <w:szCs w:val="20"/>
        </w:rPr>
      </w:pPr>
    </w:p>
    <w:p w14:paraId="17FEC056" w14:textId="4E263679">
      <w:pPr>
        <w:rPr>
          <w:rFonts w:ascii="Arial" w:hAnsi="Arial" w:cs="Arial"/>
          <w:sz w:val="20"/>
          <w:szCs w:val="20"/>
        </w:rPr>
      </w:pPr>
      <w:r>
        <w:rPr>
          <w:rFonts w:ascii="Arial" w:hAnsi="Arial" w:cs="Arial"/>
          <w:sz w:val="20"/>
          <w:szCs w:val="20"/>
        </w:rPr>
        <w:t xml:space="preserve">Witbe’s recent innovations include its streamlined Automated Testing Set, deploying automation and providing QA results faster than ever before; its popular Ad Monitoring and Matching technology to resolve dynamic ad insertion errors; its acclaimed Smart Navigate AI algorithm; and its new </w:t>
      </w:r>
      <w:r>
        <w:rPr>
          <w:rFonts w:ascii="Arial" w:hAnsi="Arial" w:cs="Arial"/>
          <w:sz w:val="20"/>
          <w:szCs w:val="20"/>
        </w:rPr>
        <w:t xml:space="preserve">Mobile </w:t>
      </w:r>
      <w:r>
        <w:rPr>
          <w:rFonts w:ascii="Arial" w:hAnsi="Arial" w:cs="Arial"/>
          <w:sz w:val="20"/>
          <w:szCs w:val="20"/>
        </w:rPr>
        <w:t xml:space="preserve">Quality of Experience and </w:t>
      </w:r>
      <w:r>
        <w:rPr>
          <w:rFonts w:ascii="Arial" w:hAnsi="Arial" w:cs="Arial"/>
          <w:sz w:val="20"/>
          <w:szCs w:val="20"/>
        </w:rPr>
        <w:t>Video Traffic Optimization</w:t>
      </w:r>
      <w:r>
        <w:rPr>
          <w:rFonts w:ascii="Arial" w:hAnsi="Arial" w:cs="Arial"/>
          <w:sz w:val="20"/>
          <w:szCs w:val="20"/>
        </w:rPr>
        <w:t xml:space="preserve"> technology. Witbe has a dozen offices around the world and is proud to have customers — including Comcast, Cox, Verizon, Peacock, and Orange</w:t>
      </w:r>
      <w:r>
        <w:rPr>
          <w:rFonts w:ascii="Arial" w:hAnsi="Arial" w:cs="Arial"/>
          <w:sz w:val="20"/>
          <w:szCs w:val="20"/>
        </w:rPr>
        <w:t xml:space="preserve"> </w:t>
      </w:r>
      <w:r>
        <w:rPr>
          <w:rFonts w:ascii="Arial" w:hAnsi="Arial" w:cs="Arial"/>
          <w:sz w:val="20"/>
          <w:szCs w:val="20"/>
        </w:rPr>
        <w:t xml:space="preserve">— in more than 50 countries. More information and further updates are available at </w:t>
      </w:r>
      <w:hyperlink w:history="1" r:id="rId14">
        <w:r>
          <w:rPr>
            <w:rStyle w:val="Hyperlink"/>
            <w:rFonts w:ascii="Arial" w:hAnsi="Arial" w:cs="Arial"/>
            <w:sz w:val="20"/>
            <w:szCs w:val="20"/>
          </w:rPr>
          <w:t>www.witbe.net</w:t>
        </w:r>
      </w:hyperlink>
      <w:r>
        <w:rPr>
          <w:rFonts w:ascii="Arial" w:hAnsi="Arial" w:cs="Arial"/>
          <w:sz w:val="20"/>
          <w:szCs w:val="20"/>
        </w:rPr>
        <w:t>.</w:t>
      </w:r>
    </w:p>
    <w:p w14:paraId="72C95791" w14:textId="77777777">
      <w:pPr>
        <w:rPr>
          <w:rFonts w:ascii="Arial" w:hAnsi="Arial" w:eastAsia="Arial" w:cs="Arial"/>
          <w:b/>
          <w:bCs/>
          <w:color w:val="000000" w:themeColor="text1"/>
          <w:sz w:val="20"/>
          <w:szCs w:val="20"/>
        </w:rPr>
      </w:pPr>
    </w:p>
    <w:p w14:paraId="25DF2CAC" w14:textId="18B11390">
      <w:pPr>
        <w:rPr>
          <w:rStyle w:val="Hyperlink"/>
          <w:rFonts w:ascii="Arial" w:hAnsi="Arial" w:eastAsia="Arial" w:cs="Arial"/>
          <w:sz w:val="20"/>
          <w:szCs w:val="20"/>
          <w:u w:val="none"/>
        </w:rPr>
      </w:pPr>
      <w:r>
        <w:rPr>
          <w:rFonts w:ascii="Arial" w:hAnsi="Arial" w:eastAsia="Arial" w:cs="Arial"/>
          <w:b/>
          <w:bCs/>
          <w:color w:val="000000" w:themeColor="text1"/>
          <w:sz w:val="20"/>
          <w:szCs w:val="20"/>
        </w:rPr>
        <w:t xml:space="preserve">Link to Word Doc: </w:t>
      </w:r>
      <w:hyperlink w:history="1" r:id="rId15">
        <w:r>
          <w:rPr>
            <w:rStyle w:val="Hyperlink"/>
            <w:rFonts w:ascii="Arial" w:hAnsi="Arial" w:eastAsia="Arial" w:cs="Arial"/>
            <w:sz w:val="20"/>
            <w:szCs w:val="20"/>
          </w:rPr>
          <w:t>www.202comms.com/Witbe/241015-Witbe-New_Dubai_Office.docx</w:t>
        </w:r>
      </w:hyperlink>
      <w:r>
        <w:rPr>
          <w:rFonts w:ascii="Arial" w:hAnsi="Arial" w:eastAsia="Arial" w:cs="Arial"/>
          <w:color w:val="000000" w:themeColor="text1"/>
          <w:sz w:val="20"/>
          <w:szCs w:val="20"/>
        </w:rPr>
        <w:t xml:space="preserve"> </w:t>
      </w:r>
    </w:p>
    <w:p w14:paraId="7DC1804C" w14:textId="77777777">
      <w:pPr>
        <w:rPr>
          <w:rFonts w:ascii="Arial" w:hAnsi="Arial" w:eastAsia="Arial" w:cs="Arial"/>
          <w:color w:val="0000FF"/>
          <w:sz w:val="20"/>
          <w:szCs w:val="20"/>
          <w:u w:val="single"/>
        </w:rPr>
      </w:pPr>
    </w:p>
    <w:p w14:paraId="0363DE32" w14:textId="0E03FF96">
      <w:pPr>
        <w:rPr>
          <w:rFonts w:ascii="Arial" w:hAnsi="Arial" w:cs="Arial"/>
          <w:sz w:val="20"/>
          <w:szCs w:val="20"/>
        </w:rPr>
      </w:pPr>
      <w:r>
        <w:rPr>
          <w:rFonts w:ascii="Arial" w:hAnsi="Arial" w:cs="Arial"/>
          <w:b/>
          <w:bCs/>
          <w:sz w:val="20"/>
          <w:szCs w:val="20"/>
        </w:rPr>
        <w:t xml:space="preserve">Photo link: </w:t>
      </w:r>
      <w:hyperlink w:history="1" r:id="rId16">
        <w:r>
          <w:rPr>
            <w:rStyle w:val="Hyperlink"/>
            <w:rFonts w:ascii="Arial" w:hAnsi="Arial" w:cs="Arial"/>
            <w:sz w:val="20"/>
            <w:szCs w:val="20"/>
          </w:rPr>
          <w:t>www.202comms.com/Witbe/Witbe_President-MarieVeroniqueLacaze.png</w:t>
        </w:r>
      </w:hyperlink>
      <w:r>
        <w:rPr>
          <w:rFonts w:ascii="Arial" w:hAnsi="Arial" w:cs="Arial"/>
          <w:sz w:val="20"/>
          <w:szCs w:val="20"/>
        </w:rPr>
        <w:t xml:space="preserve"> </w:t>
      </w:r>
    </w:p>
    <w:p w14:paraId="20BD043E" w14:textId="53510190">
      <w:pPr>
        <w:rPr>
          <w:rFonts w:ascii="Arial" w:hAnsi="Arial" w:cs="Arial"/>
          <w:sz w:val="20"/>
          <w:szCs w:val="20"/>
        </w:rPr>
      </w:pPr>
      <w:r>
        <w:rPr>
          <w:rFonts w:ascii="Arial" w:hAnsi="Arial" w:cs="Arial"/>
          <w:b/>
          <w:bCs/>
          <w:sz w:val="20"/>
          <w:szCs w:val="20"/>
        </w:rPr>
        <w:t xml:space="preserve">Photo Caption: </w:t>
      </w:r>
      <w:r>
        <w:rPr>
          <w:rFonts w:ascii="Arial" w:hAnsi="Arial" w:cs="Arial"/>
          <w:sz w:val="20"/>
          <w:szCs w:val="20"/>
        </w:rPr>
        <w:t xml:space="preserve">Witbe </w:t>
      </w:r>
      <w:r>
        <w:rPr>
          <w:rFonts w:ascii="Arial" w:hAnsi="Arial" w:cs="Arial"/>
          <w:sz w:val="20"/>
          <w:szCs w:val="20"/>
        </w:rPr>
        <w:t>p</w:t>
      </w:r>
      <w:r>
        <w:rPr>
          <w:rFonts w:ascii="Arial" w:hAnsi="Arial" w:cs="Arial"/>
          <w:sz w:val="20"/>
          <w:szCs w:val="20"/>
        </w:rPr>
        <w:t>resident</w:t>
      </w:r>
      <w:r>
        <w:rPr>
          <w:rFonts w:ascii="Arial" w:hAnsi="Arial" w:cs="Arial"/>
          <w:sz w:val="20"/>
          <w:szCs w:val="20"/>
        </w:rPr>
        <w:t>,</w:t>
      </w:r>
      <w:r>
        <w:rPr>
          <w:rFonts w:ascii="Arial" w:hAnsi="Arial" w:cs="Arial"/>
          <w:sz w:val="20"/>
          <w:szCs w:val="20"/>
        </w:rPr>
        <w:t xml:space="preserve"> Marie-Véronique Lacaze</w:t>
      </w:r>
      <w:r>
        <w:rPr>
          <w:rFonts w:ascii="Arial" w:hAnsi="Arial" w:cs="Arial"/>
          <w:sz w:val="20"/>
          <w:szCs w:val="20"/>
        </w:rPr>
        <w:t>,</w:t>
      </w:r>
      <w:r>
        <w:rPr>
          <w:rFonts w:ascii="Arial" w:hAnsi="Arial" w:cs="Arial"/>
          <w:sz w:val="20"/>
          <w:szCs w:val="20"/>
        </w:rPr>
        <w:t xml:space="preserve"> in Dubai to officially open </w:t>
      </w:r>
      <w:r>
        <w:rPr>
          <w:rFonts w:ascii="Arial" w:hAnsi="Arial" w:cs="Arial"/>
          <w:sz w:val="20"/>
          <w:szCs w:val="20"/>
        </w:rPr>
        <w:t>the company’s</w:t>
      </w:r>
      <w:r>
        <w:rPr>
          <w:rFonts w:ascii="Arial" w:hAnsi="Arial" w:cs="Arial"/>
          <w:sz w:val="20"/>
          <w:szCs w:val="20"/>
        </w:rPr>
        <w:t xml:space="preserve"> new office</w:t>
      </w:r>
      <w:r>
        <w:rPr>
          <w:rFonts w:ascii="Arial" w:hAnsi="Arial" w:cs="Arial"/>
          <w:sz w:val="20"/>
          <w:szCs w:val="20"/>
        </w:rPr>
        <w:t xml:space="preserve"> at </w:t>
      </w:r>
      <w:r>
        <w:rPr>
          <w:rFonts w:ascii="Arial" w:hAnsi="Arial" w:cs="Arial"/>
          <w:sz w:val="20"/>
          <w:szCs w:val="20"/>
        </w:rPr>
        <w:t>Aurora Tower, Office 1201</w:t>
      </w:r>
      <w:r>
        <w:rPr>
          <w:rFonts w:ascii="Arial" w:hAnsi="Arial" w:cs="Arial"/>
          <w:sz w:val="20"/>
          <w:szCs w:val="20"/>
        </w:rPr>
        <w:t xml:space="preserve">, </w:t>
      </w:r>
      <w:r>
        <w:rPr>
          <w:rFonts w:ascii="Arial" w:hAnsi="Arial" w:cs="Arial"/>
          <w:sz w:val="20"/>
          <w:szCs w:val="20"/>
        </w:rPr>
        <w:t>Dubai Media City</w:t>
      </w:r>
      <w:r>
        <w:rPr>
          <w:rFonts w:ascii="Arial" w:hAnsi="Arial" w:cs="Arial"/>
          <w:sz w:val="20"/>
          <w:szCs w:val="20"/>
        </w:rPr>
        <w:t>.</w:t>
      </w:r>
    </w:p>
    <w:p w14:paraId="5726792D" w14:textId="77777777">
      <w:pPr>
        <w:textAlignment w:val="baseline"/>
        <w:rPr>
          <w:rFonts w:ascii="Arial" w:hAnsi="Arial" w:eastAsia="Times New Roman" w:cs="Arial"/>
          <w:sz w:val="20"/>
          <w:szCs w:val="20"/>
        </w:rPr>
      </w:pPr>
    </w:p>
    <w:tbl>
      <w:tblPr>
        <w:tblW w:w="10622" w:type="dxa"/>
        <w:tblInd w:w="-90" w:type="dxa"/>
        <w:tblCellMar>
          <w:left w:w="0" w:type="dxa"/>
          <w:right w:w="0" w:type="dxa"/>
        </w:tblCellMar>
        <w:tblLook w:val="04A0" w:firstRow="1" w:lastRow="0" w:firstColumn="1" w:lastColumn="0" w:noHBand="0" w:noVBand="1"/>
      </w:tblPr>
      <w:tblGrid>
        <w:gridCol w:w="3240"/>
        <w:gridCol w:w="3960"/>
        <w:gridCol w:w="3422"/>
      </w:tblGrid>
      <w:tr w14:paraId="0DFD0E1A" w14:textId="77777777">
        <w:trPr>
          <w:trHeight w:val="1303"/>
        </w:trPr>
        <w:tc>
          <w:tcPr>
            <w:tcW w:w="3240"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hAnsi="Arial" w:eastAsia="Arial" w:cs="Arial"/>
                <w:b/>
                <w:bCs/>
                <w:color w:val="000000"/>
                <w:sz w:val="20"/>
                <w:szCs w:val="20"/>
              </w:rPr>
              <w:t xml:space="preserve">Agency Contact: </w:t>
            </w:r>
          </w:p>
          <w:p w14:paraId="01FD472E" w14:textId="77777777">
            <w:pPr>
              <w:rPr>
                <w:rFonts w:ascii="Arial" w:hAnsi="Arial" w:eastAsia="Arial" w:cs="Arial"/>
                <w:color w:val="000000"/>
                <w:sz w:val="20"/>
                <w:szCs w:val="20"/>
              </w:rPr>
            </w:pPr>
            <w:r>
              <w:rPr>
                <w:rFonts w:ascii="Arial" w:hAnsi="Arial" w:eastAsia="Arial" w:cs="Arial"/>
                <w:color w:val="000000"/>
                <w:sz w:val="20"/>
                <w:szCs w:val="20"/>
              </w:rPr>
              <w:t>Moe Lokat</w:t>
            </w:r>
          </w:p>
          <w:p w14:paraId="6CA064D5" w14:textId="77777777">
            <w:pPr>
              <w:rPr>
                <w:rFonts w:ascii="Arial" w:hAnsi="Arial" w:eastAsia="Arial" w:cs="Arial"/>
                <w:color w:val="000000"/>
                <w:sz w:val="20"/>
                <w:szCs w:val="20"/>
              </w:rPr>
            </w:pPr>
            <w:r>
              <w:rPr>
                <w:rFonts w:ascii="Arial" w:hAnsi="Arial" w:eastAsia="Arial" w:cs="Arial"/>
                <w:color w:val="000000"/>
                <w:sz w:val="20"/>
                <w:szCs w:val="20"/>
              </w:rPr>
              <w:t>202 Communications</w:t>
            </w:r>
          </w:p>
          <w:p w14:paraId="60493744" w14:textId="77777777">
            <w:pPr>
              <w:rPr>
                <w:rFonts w:ascii="Arial" w:hAnsi="Arial" w:eastAsia="Arial" w:cs="Arial"/>
                <w:color w:val="000000"/>
                <w:sz w:val="20"/>
                <w:szCs w:val="20"/>
              </w:rPr>
            </w:pPr>
            <w:r>
              <w:rPr>
                <w:rFonts w:ascii="Arial" w:hAnsi="Arial" w:eastAsia="Arial" w:cs="Arial"/>
                <w:color w:val="000000"/>
                <w:sz w:val="20"/>
                <w:szCs w:val="20"/>
              </w:rPr>
              <w:t>Tel: +44 (0) 7973 306039</w:t>
            </w:r>
          </w:p>
          <w:p w14:paraId="3C45FD7E" w14:textId="7600DA6C">
            <w:pPr>
              <w:rPr>
                <w:rFonts w:ascii="Arial" w:hAnsi="Arial" w:cs="Arial"/>
                <w:color w:val="000000"/>
                <w:sz w:val="20"/>
                <w:szCs w:val="20"/>
              </w:rPr>
            </w:pPr>
            <w:r>
              <w:rPr>
                <w:rFonts w:ascii="Arial" w:hAnsi="Arial" w:eastAsia="Arial" w:cs="Arial"/>
                <w:color w:val="000000"/>
                <w:sz w:val="20"/>
                <w:szCs w:val="20"/>
              </w:rPr>
              <w:t xml:space="preserve">Email: </w:t>
            </w:r>
            <w:hyperlink w:history="1" r:id="rId17">
              <w:r>
                <w:rPr>
                  <w:rStyle w:val="Hyperlink"/>
                  <w:rFonts w:ascii="Arial" w:hAnsi="Arial" w:eastAsia="Arial" w:cs="Arial"/>
                  <w:sz w:val="20"/>
                  <w:szCs w:val="20"/>
                </w:rPr>
                <w:t>moe@202comms.com</w:t>
              </w:r>
            </w:hyperlink>
          </w:p>
        </w:tc>
        <w:tc>
          <w:tcPr>
            <w:tcW w:w="3960"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hAnsi="Arial" w:eastAsia="Arial" w:cs="Arial"/>
                <w:b/>
                <w:bCs/>
                <w:color w:val="000000"/>
                <w:sz w:val="20"/>
                <w:szCs w:val="20"/>
              </w:rPr>
              <w:t>Company Contact:</w:t>
            </w:r>
          </w:p>
          <w:p w14:paraId="44E4C9C1" w14:textId="4CC786EB">
            <w:pPr>
              <w:rPr>
                <w:rFonts w:ascii="Arial" w:hAnsi="Arial" w:cs="Arial"/>
                <w:sz w:val="20"/>
                <w:szCs w:val="20"/>
              </w:rPr>
            </w:pPr>
            <w:r>
              <w:rPr>
                <w:rFonts w:ascii="Arial" w:hAnsi="Arial" w:cs="Arial"/>
                <w:sz w:val="20"/>
                <w:szCs w:val="20"/>
              </w:rPr>
              <w:t>Noemie Galabru</w:t>
            </w:r>
            <w:r>
              <w:rPr>
                <w:rFonts w:ascii="Arial" w:hAnsi="Arial" w:cs="Arial"/>
                <w:sz w:val="20"/>
                <w:szCs w:val="20"/>
              </w:rPr>
              <w:br/>
            </w:r>
            <w:r>
              <w:rPr>
                <w:rFonts w:ascii="Arial" w:hAnsi="Arial" w:cs="Arial"/>
                <w:sz w:val="20"/>
                <w:szCs w:val="20"/>
              </w:rPr>
              <w:t>Chief Marketing Officer</w:t>
            </w:r>
          </w:p>
          <w:p w14:paraId="181CB800" w14:textId="77777777">
            <w:pPr>
              <w:rPr>
                <w:rFonts w:ascii="Arial" w:hAnsi="Arial" w:cs="Arial"/>
                <w:sz w:val="20"/>
                <w:szCs w:val="20"/>
              </w:rPr>
            </w:pPr>
            <w:r>
              <w:rPr>
                <w:rFonts w:ascii="Arial" w:hAnsi="Arial" w:cs="Arial"/>
                <w:sz w:val="20"/>
                <w:szCs w:val="20"/>
              </w:rPr>
              <w:t>Tel: +1 934-799-0121</w:t>
            </w:r>
          </w:p>
          <w:p w14:paraId="20CB8509" w14:textId="77777777">
            <w:pPr>
              <w:rPr>
                <w:rFonts w:ascii="Arial" w:hAnsi="Arial" w:cs="Arial"/>
                <w:sz w:val="20"/>
                <w:szCs w:val="20"/>
              </w:rPr>
            </w:pPr>
            <w:r>
              <w:rPr>
                <w:rFonts w:ascii="Arial" w:hAnsi="Arial" w:cs="Arial"/>
                <w:sz w:val="20"/>
                <w:szCs w:val="20"/>
              </w:rPr>
              <w:t xml:space="preserve">Email: </w:t>
            </w:r>
            <w:hyperlink w:history="1" r:id="rId18">
              <w:r>
                <w:rPr>
                  <w:rStyle w:val="Hyperlink"/>
                  <w:rFonts w:ascii="Arial" w:hAnsi="Arial" w:cs="Arial"/>
                  <w:sz w:val="20"/>
                  <w:szCs w:val="20"/>
                </w:rPr>
                <w:t>noemie.galabru@witbe.net</w:t>
              </w:r>
            </w:hyperlink>
          </w:p>
          <w:p w14:paraId="29344C92" w14:textId="68D81685">
            <w:pPr>
              <w:rPr>
                <w:rFonts w:ascii="Arial" w:hAnsi="Arial" w:cs="Arial"/>
                <w:color w:val="000000"/>
                <w:sz w:val="20"/>
                <w:szCs w:val="20"/>
              </w:rPr>
            </w:pPr>
          </w:p>
        </w:tc>
        <w:tc>
          <w:tcPr>
            <w:tcW w:w="3422" w:type="dxa"/>
            <w:tcMar>
              <w:top w:w="5" w:type="dxa"/>
              <w:left w:w="113" w:type="dxa"/>
              <w:bottom w:w="5" w:type="dxa"/>
              <w:right w:w="113" w:type="dxa"/>
            </w:tcMar>
            <w:hideMark/>
          </w:tcPr>
          <w:p w14:paraId="566A4FD5" w14:textId="102CAF9B">
            <w:pPr>
              <w:ind w:left="-201" w:firstLine="90"/>
              <w:rPr>
                <w:rFonts w:ascii="Arial" w:hAnsi="Arial" w:cs="Arial"/>
                <w:b/>
                <w:bCs/>
                <w:color w:val="000000"/>
                <w:sz w:val="20"/>
                <w:szCs w:val="20"/>
              </w:rPr>
            </w:pPr>
            <w:r>
              <w:rPr>
                <w:rFonts w:ascii="Arial" w:hAnsi="Arial" w:cs="Arial"/>
                <w:b/>
                <w:bCs/>
                <w:color w:val="000000"/>
                <w:sz w:val="20"/>
                <w:szCs w:val="20"/>
              </w:rPr>
              <w:t>Witbe</w:t>
            </w:r>
          </w:p>
          <w:p w14:paraId="47859391" w14:textId="77777777">
            <w:pPr>
              <w:ind w:left="-201" w:firstLine="90"/>
              <w:rPr>
                <w:rFonts w:ascii="Arial" w:hAnsi="Arial" w:cs="Arial"/>
                <w:color w:val="000000"/>
                <w:sz w:val="20"/>
                <w:szCs w:val="20"/>
              </w:rPr>
            </w:pPr>
            <w:r>
              <w:rPr>
                <w:rFonts w:ascii="Arial" w:hAnsi="Arial" w:cs="Arial"/>
                <w:color w:val="000000"/>
                <w:sz w:val="20"/>
                <w:szCs w:val="20"/>
              </w:rPr>
              <w:t>350 7th Avenue</w:t>
            </w:r>
          </w:p>
          <w:p w14:paraId="6A7AFECF" w14:textId="5A1E3BD8">
            <w:pPr>
              <w:ind w:left="-201" w:firstLine="90"/>
              <w:rPr>
                <w:rFonts w:ascii="Arial" w:hAnsi="Arial" w:cs="Arial"/>
                <w:color w:val="000000"/>
                <w:sz w:val="20"/>
                <w:szCs w:val="20"/>
              </w:rPr>
            </w:pPr>
            <w:r>
              <w:rPr>
                <w:rFonts w:ascii="Arial" w:hAnsi="Arial" w:cs="Arial"/>
                <w:color w:val="000000"/>
                <w:sz w:val="20"/>
                <w:szCs w:val="20"/>
              </w:rPr>
              <w:t xml:space="preserve">Suite </w:t>
            </w:r>
            <w:r>
              <w:rPr>
                <w:rFonts w:ascii="Arial" w:hAnsi="Arial" w:cs="Arial"/>
                <w:color w:val="000000"/>
                <w:sz w:val="20"/>
                <w:szCs w:val="20"/>
              </w:rPr>
              <w:t>1500</w:t>
            </w:r>
          </w:p>
          <w:p w14:paraId="0B8E42F0" w14:textId="77777777">
            <w:pPr>
              <w:ind w:left="-201" w:firstLine="90"/>
              <w:rPr>
                <w:rFonts w:ascii="Arial" w:hAnsi="Arial" w:cs="Arial"/>
                <w:color w:val="000000"/>
                <w:sz w:val="20"/>
                <w:szCs w:val="20"/>
              </w:rPr>
            </w:pPr>
            <w:r>
              <w:rPr>
                <w:rFonts w:ascii="Arial" w:hAnsi="Arial" w:cs="Arial"/>
                <w:color w:val="000000"/>
                <w:sz w:val="20"/>
                <w:szCs w:val="20"/>
              </w:rPr>
              <w:t>New York, NY 10001</w:t>
            </w:r>
          </w:p>
          <w:p w14:paraId="6BAAAEB4" w14:textId="77777777">
            <w:pPr>
              <w:ind w:left="-201" w:firstLine="90"/>
              <w:rPr>
                <w:rFonts w:ascii="Arial" w:hAnsi="Arial" w:cs="Arial"/>
                <w:color w:val="000000"/>
                <w:sz w:val="20"/>
                <w:szCs w:val="20"/>
              </w:rPr>
            </w:pPr>
            <w:hyperlink w:history="1" r:id="rId19">
              <w:r>
                <w:rPr>
                  <w:rStyle w:val="Hyperlink"/>
                  <w:rFonts w:ascii="Arial" w:hAnsi="Arial" w:eastAsia="Times New Roman" w:cs="Arial"/>
                  <w:sz w:val="20"/>
                  <w:szCs w:val="20"/>
                </w:rPr>
                <w:t>www.witbe.net</w:t>
              </w:r>
            </w:hyperlink>
          </w:p>
        </w:tc>
      </w:tr>
      <w:tr w14:paraId="1B75C1C3" w14:textId="77777777">
        <w:trPr>
          <w:trHeight w:val="1303"/>
        </w:trPr>
        <w:tc>
          <w:tcPr>
            <w:tcW w:w="3240" w:type="dxa"/>
            <w:tcMar>
              <w:top w:w="5" w:type="dxa"/>
              <w:left w:w="113" w:type="dxa"/>
              <w:bottom w:w="5" w:type="dxa"/>
              <w:right w:w="113" w:type="dxa"/>
            </w:tcMar>
          </w:tcPr>
          <w:p w14:paraId="63F6A105" w14:textId="77777777">
            <w:pPr>
              <w:rPr>
                <w:rFonts w:ascii="Arial" w:hAnsi="Arial" w:eastAsia="Arial" w:cs="Arial"/>
                <w:color w:val="000000"/>
                <w:sz w:val="20"/>
                <w:szCs w:val="20"/>
                <w:lang w:val="en-GB"/>
              </w:rPr>
            </w:pPr>
          </w:p>
          <w:p w14:paraId="078C1D41" w14:textId="77777777">
            <w:pPr>
              <w:rPr>
                <w:rFonts w:ascii="Arial" w:hAnsi="Arial" w:eastAsia="Arial" w:cs="Arial"/>
                <w:b/>
                <w:bCs/>
                <w:color w:val="000000"/>
                <w:sz w:val="20"/>
                <w:szCs w:val="20"/>
                <w:lang w:val="en-GB"/>
              </w:rPr>
            </w:pPr>
            <w:r>
              <w:rPr>
                <w:rFonts w:ascii="Arial" w:hAnsi="Arial" w:eastAsia="Arial" w:cs="Arial"/>
                <w:b/>
                <w:bCs/>
                <w:color w:val="000000"/>
                <w:sz w:val="20"/>
                <w:szCs w:val="20"/>
                <w:lang w:val="en-GB"/>
              </w:rPr>
              <w:t>Witbe Dubai Office</w:t>
            </w:r>
          </w:p>
          <w:p w14:paraId="254AF153" w14:textId="77777777">
            <w:pPr>
              <w:rPr>
                <w:rFonts w:ascii="Arial" w:hAnsi="Arial" w:eastAsia="Arial" w:cs="Arial"/>
                <w:color w:val="000000"/>
                <w:sz w:val="20"/>
                <w:szCs w:val="20"/>
                <w:lang w:val="en-GB"/>
              </w:rPr>
            </w:pPr>
            <w:r>
              <w:rPr>
                <w:rFonts w:ascii="Arial" w:hAnsi="Arial" w:eastAsia="Arial" w:cs="Arial"/>
                <w:color w:val="000000"/>
                <w:sz w:val="20"/>
                <w:szCs w:val="20"/>
                <w:lang w:val="en-GB"/>
              </w:rPr>
              <w:t>Aurora Tower</w:t>
            </w:r>
          </w:p>
          <w:p w14:paraId="4718C529" w14:textId="77777777">
            <w:pPr>
              <w:rPr>
                <w:rFonts w:ascii="Arial" w:hAnsi="Arial" w:eastAsia="Arial" w:cs="Arial"/>
                <w:color w:val="000000"/>
                <w:sz w:val="20"/>
                <w:szCs w:val="20"/>
                <w:lang w:val="en-GB"/>
              </w:rPr>
            </w:pPr>
            <w:r>
              <w:rPr>
                <w:rFonts w:ascii="Arial" w:hAnsi="Arial" w:eastAsia="Arial" w:cs="Arial"/>
                <w:color w:val="000000"/>
                <w:sz w:val="20"/>
                <w:szCs w:val="20"/>
                <w:lang w:val="en-GB"/>
              </w:rPr>
              <w:t>Office 1201</w:t>
            </w:r>
          </w:p>
          <w:p w14:paraId="1C507EBA" w14:textId="77777777">
            <w:pPr>
              <w:rPr>
                <w:rFonts w:ascii="Arial" w:hAnsi="Arial" w:eastAsia="Arial" w:cs="Arial"/>
                <w:color w:val="000000"/>
                <w:sz w:val="20"/>
                <w:szCs w:val="20"/>
                <w:lang w:val="en-GB"/>
              </w:rPr>
            </w:pPr>
            <w:r>
              <w:rPr>
                <w:rFonts w:ascii="Arial" w:hAnsi="Arial" w:eastAsia="Arial" w:cs="Arial"/>
                <w:color w:val="000000"/>
                <w:sz w:val="20"/>
                <w:szCs w:val="20"/>
                <w:lang w:val="en-GB"/>
              </w:rPr>
              <w:t>Dubai Media City</w:t>
            </w:r>
          </w:p>
          <w:p w14:paraId="571A6E53" w14:textId="77777777">
            <w:pPr>
              <w:rPr>
                <w:rFonts w:ascii="Arial" w:hAnsi="Arial" w:eastAsia="Arial" w:cs="Arial"/>
                <w:color w:val="000000"/>
                <w:sz w:val="20"/>
                <w:szCs w:val="20"/>
                <w:lang w:val="en-GB"/>
              </w:rPr>
            </w:pPr>
          </w:p>
          <w:p w14:paraId="4E33D2D5" w14:textId="77777777">
            <w:pPr>
              <w:jc w:val="center"/>
              <w:rPr>
                <w:rFonts w:ascii="Arial" w:hAnsi="Arial" w:eastAsia="Arial" w:cs="Arial"/>
                <w:sz w:val="20"/>
                <w:szCs w:val="20"/>
              </w:rPr>
            </w:pPr>
          </w:p>
        </w:tc>
        <w:tc>
          <w:tcPr>
            <w:tcW w:w="3960" w:type="dxa"/>
            <w:tcMar>
              <w:top w:w="5" w:type="dxa"/>
              <w:left w:w="113" w:type="dxa"/>
              <w:bottom w:w="5" w:type="dxa"/>
              <w:right w:w="113" w:type="dxa"/>
            </w:tcMar>
          </w:tcPr>
          <w:p w14:paraId="352C070D" w14:textId="77777777">
            <w:pPr>
              <w:rPr>
                <w:rFonts w:ascii="Arial" w:hAnsi="Arial" w:eastAsia="Arial" w:cs="Arial"/>
                <w:b/>
                <w:bCs/>
                <w:color w:val="000000"/>
                <w:sz w:val="20"/>
                <w:szCs w:val="20"/>
              </w:rPr>
            </w:pPr>
          </w:p>
        </w:tc>
        <w:tc>
          <w:tcPr>
            <w:tcW w:w="3422" w:type="dxa"/>
            <w:tcMar>
              <w:top w:w="5" w:type="dxa"/>
              <w:left w:w="113" w:type="dxa"/>
              <w:bottom w:w="5" w:type="dxa"/>
              <w:right w:w="113" w:type="dxa"/>
            </w:tcMar>
          </w:tcPr>
          <w:p w14:paraId="7517571C" w14:textId="77777777">
            <w:pPr>
              <w:ind w:left="-201" w:firstLine="90"/>
              <w:rPr>
                <w:rFonts w:ascii="Arial" w:hAnsi="Arial" w:cs="Arial"/>
                <w:b/>
                <w:bCs/>
                <w:color w:val="000000"/>
                <w:sz w:val="20"/>
                <w:szCs w:val="20"/>
              </w:rPr>
            </w:pPr>
          </w:p>
        </w:tc>
      </w:tr>
    </w:tbl>
    <w:p w14:paraId="1A2C8724" w14:textId="77777777">
      <w:pPr>
        <w:textAlignment w:val="baseline"/>
        <w:rPr>
          <w:rFonts w:ascii="Arial" w:hAnsi="Arial" w:eastAsia="Times New Roman" w:cs="Arial"/>
          <w:sz w:val="21"/>
          <w:szCs w:val="21"/>
        </w:rPr>
      </w:pPr>
    </w:p>
    <w:sectPr>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68CD" w:rsidP="00552E17" w:rsidRDefault="00D068CD" w14:paraId="42C3E4A2" w14:textId="77777777">
      <w:r>
        <w:separator/>
      </w:r>
    </w:p>
  </w:endnote>
  <w:endnote w:type="continuationSeparator" w:id="0">
    <w:p w:rsidR="00D068CD" w:rsidP="00552E17" w:rsidRDefault="00D068CD" w14:paraId="2004CD4E" w14:textId="77777777">
      <w:r>
        <w:continuationSeparator/>
      </w:r>
    </w:p>
  </w:endnote>
  <w:endnote w:type="continuationNotice" w:id="1">
    <w:p w:rsidR="00D068CD" w:rsidRDefault="00D068CD" w14:paraId="360B4FE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4D"/>
    <w:family w:val="auto"/>
    <w:pitch w:val="variable"/>
    <w:sig w:usb0="A00000FF" w:usb1="5000E07B"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68CD" w:rsidP="00552E17" w:rsidRDefault="00D068CD" w14:paraId="4EC8909C" w14:textId="77777777">
      <w:r>
        <w:separator/>
      </w:r>
    </w:p>
  </w:footnote>
  <w:footnote w:type="continuationSeparator" w:id="0">
    <w:p w:rsidR="00D068CD" w:rsidP="00552E17" w:rsidRDefault="00D068CD" w14:paraId="34332655" w14:textId="77777777">
      <w:r>
        <w:continuationSeparator/>
      </w:r>
    </w:p>
  </w:footnote>
  <w:footnote w:type="continuationNotice" w:id="1">
    <w:p w:rsidR="00D068CD" w:rsidRDefault="00D068CD" w14:paraId="59E5ED64" w14:textId="7777777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11C20"/>
    <w:multiLevelType w:val="multilevel"/>
    <w:tmpl w:val="4300DC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925535D"/>
    <w:multiLevelType w:val="multilevel"/>
    <w:tmpl w:val="CFF805D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C8B6C7D"/>
    <w:multiLevelType w:val="hybridMultilevel"/>
    <w:tmpl w:val="9EB87B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0BB09C6"/>
    <w:multiLevelType w:val="hybridMultilevel"/>
    <w:tmpl w:val="6298FE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2E45594"/>
    <w:multiLevelType w:val="multilevel"/>
    <w:tmpl w:val="CF1CEC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E9429E2"/>
    <w:multiLevelType w:val="multilevel"/>
    <w:tmpl w:val="F3A0D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B7838FD"/>
    <w:multiLevelType w:val="hybridMultilevel"/>
    <w:tmpl w:val="ADC27152"/>
    <w:lvl w:ilvl="0" w:tplc="82C8D5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D84CCA"/>
    <w:multiLevelType w:val="multilevel"/>
    <w:tmpl w:val="69E85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EA72BD0"/>
    <w:multiLevelType w:val="multilevel"/>
    <w:tmpl w:val="E654D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92630747">
    <w:abstractNumId w:val="5"/>
  </w:num>
  <w:num w:numId="2" w16cid:durableId="1060832716">
    <w:abstractNumId w:val="7"/>
  </w:num>
  <w:num w:numId="3" w16cid:durableId="1279920353">
    <w:abstractNumId w:val="6"/>
  </w:num>
  <w:num w:numId="4" w16cid:durableId="1159270877">
    <w:abstractNumId w:val="4"/>
  </w:num>
  <w:num w:numId="5" w16cid:durableId="2083525476">
    <w:abstractNumId w:val="8"/>
  </w:num>
  <w:num w:numId="6" w16cid:durableId="1943688777">
    <w:abstractNumId w:val="0"/>
  </w:num>
  <w:num w:numId="7" w16cid:durableId="437144969">
    <w:abstractNumId w:val="3"/>
  </w:num>
  <w:num w:numId="8" w16cid:durableId="740105732">
    <w:abstractNumId w:val="2"/>
  </w:num>
  <w:num w:numId="9" w16cid:durableId="1896964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3B38"/>
    <w:rsid w:val="00005304"/>
    <w:rsid w:val="000063A9"/>
    <w:rsid w:val="0001218A"/>
    <w:rsid w:val="0001303C"/>
    <w:rsid w:val="00013E8C"/>
    <w:rsid w:val="00020B7D"/>
    <w:rsid w:val="00023A1C"/>
    <w:rsid w:val="00025225"/>
    <w:rsid w:val="000270D1"/>
    <w:rsid w:val="00031772"/>
    <w:rsid w:val="0004073B"/>
    <w:rsid w:val="00041286"/>
    <w:rsid w:val="000553CE"/>
    <w:rsid w:val="00074AE8"/>
    <w:rsid w:val="00083EA1"/>
    <w:rsid w:val="00085BA7"/>
    <w:rsid w:val="00086DEB"/>
    <w:rsid w:val="00093793"/>
    <w:rsid w:val="00093B18"/>
    <w:rsid w:val="000A0549"/>
    <w:rsid w:val="000A1982"/>
    <w:rsid w:val="000A5748"/>
    <w:rsid w:val="000A6363"/>
    <w:rsid w:val="000B0041"/>
    <w:rsid w:val="000B1ABE"/>
    <w:rsid w:val="000B301C"/>
    <w:rsid w:val="000B7E49"/>
    <w:rsid w:val="000C5175"/>
    <w:rsid w:val="000C7089"/>
    <w:rsid w:val="000D175B"/>
    <w:rsid w:val="000D191C"/>
    <w:rsid w:val="000D2265"/>
    <w:rsid w:val="000D2D4C"/>
    <w:rsid w:val="000D4FFF"/>
    <w:rsid w:val="000E0559"/>
    <w:rsid w:val="000E4D51"/>
    <w:rsid w:val="000F10F2"/>
    <w:rsid w:val="000F364E"/>
    <w:rsid w:val="000F7071"/>
    <w:rsid w:val="0010417C"/>
    <w:rsid w:val="0010433D"/>
    <w:rsid w:val="00110649"/>
    <w:rsid w:val="00114BA5"/>
    <w:rsid w:val="00117A25"/>
    <w:rsid w:val="00117CE0"/>
    <w:rsid w:val="001245DD"/>
    <w:rsid w:val="0013025C"/>
    <w:rsid w:val="00131E89"/>
    <w:rsid w:val="00135AEE"/>
    <w:rsid w:val="001408AB"/>
    <w:rsid w:val="00140FEC"/>
    <w:rsid w:val="00143287"/>
    <w:rsid w:val="001438C5"/>
    <w:rsid w:val="001536B3"/>
    <w:rsid w:val="00153CE4"/>
    <w:rsid w:val="0015428F"/>
    <w:rsid w:val="00154972"/>
    <w:rsid w:val="001625DC"/>
    <w:rsid w:val="0016492C"/>
    <w:rsid w:val="001725A8"/>
    <w:rsid w:val="00173328"/>
    <w:rsid w:val="00177E8C"/>
    <w:rsid w:val="001821BC"/>
    <w:rsid w:val="00182683"/>
    <w:rsid w:val="00183437"/>
    <w:rsid w:val="0018514D"/>
    <w:rsid w:val="001966B2"/>
    <w:rsid w:val="001A5D95"/>
    <w:rsid w:val="001B7BCC"/>
    <w:rsid w:val="001C6642"/>
    <w:rsid w:val="001D2E42"/>
    <w:rsid w:val="001E1EF3"/>
    <w:rsid w:val="001E44FC"/>
    <w:rsid w:val="001F380D"/>
    <w:rsid w:val="001F4013"/>
    <w:rsid w:val="001F6296"/>
    <w:rsid w:val="00202C3D"/>
    <w:rsid w:val="002069BE"/>
    <w:rsid w:val="002140DD"/>
    <w:rsid w:val="002160BF"/>
    <w:rsid w:val="00221536"/>
    <w:rsid w:val="00226A03"/>
    <w:rsid w:val="00230263"/>
    <w:rsid w:val="00230C4F"/>
    <w:rsid w:val="00231EED"/>
    <w:rsid w:val="00233AEC"/>
    <w:rsid w:val="00234770"/>
    <w:rsid w:val="002365A9"/>
    <w:rsid w:val="00241A29"/>
    <w:rsid w:val="00244235"/>
    <w:rsid w:val="00247692"/>
    <w:rsid w:val="002506EB"/>
    <w:rsid w:val="00251BF7"/>
    <w:rsid w:val="0025299C"/>
    <w:rsid w:val="00252FFD"/>
    <w:rsid w:val="00253C27"/>
    <w:rsid w:val="00254866"/>
    <w:rsid w:val="00256232"/>
    <w:rsid w:val="00257885"/>
    <w:rsid w:val="00260821"/>
    <w:rsid w:val="0026157D"/>
    <w:rsid w:val="002618AC"/>
    <w:rsid w:val="002623AC"/>
    <w:rsid w:val="00265D0A"/>
    <w:rsid w:val="00271CDF"/>
    <w:rsid w:val="00273757"/>
    <w:rsid w:val="00274F59"/>
    <w:rsid w:val="002822CC"/>
    <w:rsid w:val="00294487"/>
    <w:rsid w:val="002A058D"/>
    <w:rsid w:val="002A39D6"/>
    <w:rsid w:val="002A66E5"/>
    <w:rsid w:val="002A74A8"/>
    <w:rsid w:val="002A7708"/>
    <w:rsid w:val="002B100D"/>
    <w:rsid w:val="002B16C0"/>
    <w:rsid w:val="002B1B77"/>
    <w:rsid w:val="002B1C7F"/>
    <w:rsid w:val="002B4019"/>
    <w:rsid w:val="002B4B37"/>
    <w:rsid w:val="002C2A29"/>
    <w:rsid w:val="002C3682"/>
    <w:rsid w:val="002C5CBD"/>
    <w:rsid w:val="002C73E8"/>
    <w:rsid w:val="002D121D"/>
    <w:rsid w:val="002D2E81"/>
    <w:rsid w:val="002D79C0"/>
    <w:rsid w:val="002E0A2B"/>
    <w:rsid w:val="002E59F7"/>
    <w:rsid w:val="002E7067"/>
    <w:rsid w:val="002F33E1"/>
    <w:rsid w:val="002F73B7"/>
    <w:rsid w:val="002F7AE9"/>
    <w:rsid w:val="0030164B"/>
    <w:rsid w:val="0030218F"/>
    <w:rsid w:val="003038E9"/>
    <w:rsid w:val="00305E1C"/>
    <w:rsid w:val="00307BA6"/>
    <w:rsid w:val="00316095"/>
    <w:rsid w:val="003175E6"/>
    <w:rsid w:val="00325FD1"/>
    <w:rsid w:val="0032777C"/>
    <w:rsid w:val="0033252D"/>
    <w:rsid w:val="00333143"/>
    <w:rsid w:val="003335C3"/>
    <w:rsid w:val="00340B07"/>
    <w:rsid w:val="00350CD4"/>
    <w:rsid w:val="0035704D"/>
    <w:rsid w:val="00357962"/>
    <w:rsid w:val="003633C2"/>
    <w:rsid w:val="00366F00"/>
    <w:rsid w:val="003674E1"/>
    <w:rsid w:val="00373708"/>
    <w:rsid w:val="00377196"/>
    <w:rsid w:val="003910BD"/>
    <w:rsid w:val="00397E35"/>
    <w:rsid w:val="003A1282"/>
    <w:rsid w:val="003A4394"/>
    <w:rsid w:val="003A68F2"/>
    <w:rsid w:val="003B4621"/>
    <w:rsid w:val="003B4E75"/>
    <w:rsid w:val="003C0982"/>
    <w:rsid w:val="003C3047"/>
    <w:rsid w:val="003C372F"/>
    <w:rsid w:val="003C6463"/>
    <w:rsid w:val="003C7B95"/>
    <w:rsid w:val="003D4913"/>
    <w:rsid w:val="003E41F2"/>
    <w:rsid w:val="003E4778"/>
    <w:rsid w:val="003E6160"/>
    <w:rsid w:val="003E7E65"/>
    <w:rsid w:val="003F3B86"/>
    <w:rsid w:val="003F4F5D"/>
    <w:rsid w:val="003F5C41"/>
    <w:rsid w:val="003F6F93"/>
    <w:rsid w:val="0040075A"/>
    <w:rsid w:val="00402C4E"/>
    <w:rsid w:val="00403441"/>
    <w:rsid w:val="00415ED5"/>
    <w:rsid w:val="00420A44"/>
    <w:rsid w:val="004326E0"/>
    <w:rsid w:val="00434AED"/>
    <w:rsid w:val="0043520E"/>
    <w:rsid w:val="00435BE3"/>
    <w:rsid w:val="00436F9D"/>
    <w:rsid w:val="0044278D"/>
    <w:rsid w:val="00450F92"/>
    <w:rsid w:val="00455AF9"/>
    <w:rsid w:val="00462367"/>
    <w:rsid w:val="00462765"/>
    <w:rsid w:val="00463A83"/>
    <w:rsid w:val="00463BC7"/>
    <w:rsid w:val="00466CA6"/>
    <w:rsid w:val="00470AAD"/>
    <w:rsid w:val="00475C43"/>
    <w:rsid w:val="00487965"/>
    <w:rsid w:val="0049553D"/>
    <w:rsid w:val="00495B39"/>
    <w:rsid w:val="004A0783"/>
    <w:rsid w:val="004A2298"/>
    <w:rsid w:val="004A2F8C"/>
    <w:rsid w:val="004A355F"/>
    <w:rsid w:val="004A76DF"/>
    <w:rsid w:val="004B0F3B"/>
    <w:rsid w:val="004B2D25"/>
    <w:rsid w:val="004B6349"/>
    <w:rsid w:val="004C1FF3"/>
    <w:rsid w:val="004C5758"/>
    <w:rsid w:val="004C699D"/>
    <w:rsid w:val="004C7E24"/>
    <w:rsid w:val="004D2140"/>
    <w:rsid w:val="004D44E7"/>
    <w:rsid w:val="004E1C60"/>
    <w:rsid w:val="004E569C"/>
    <w:rsid w:val="004E6ED5"/>
    <w:rsid w:val="004F18F2"/>
    <w:rsid w:val="004F1DBE"/>
    <w:rsid w:val="004F4C01"/>
    <w:rsid w:val="004F5654"/>
    <w:rsid w:val="005037ED"/>
    <w:rsid w:val="00512CB6"/>
    <w:rsid w:val="0051425B"/>
    <w:rsid w:val="005161E0"/>
    <w:rsid w:val="0051760D"/>
    <w:rsid w:val="0052252B"/>
    <w:rsid w:val="0053042C"/>
    <w:rsid w:val="005305D7"/>
    <w:rsid w:val="005343A9"/>
    <w:rsid w:val="00534A75"/>
    <w:rsid w:val="00535443"/>
    <w:rsid w:val="00544063"/>
    <w:rsid w:val="00545887"/>
    <w:rsid w:val="00545DED"/>
    <w:rsid w:val="00552E17"/>
    <w:rsid w:val="005600BC"/>
    <w:rsid w:val="00560C9D"/>
    <w:rsid w:val="00562DDC"/>
    <w:rsid w:val="00564A33"/>
    <w:rsid w:val="00565863"/>
    <w:rsid w:val="005764CC"/>
    <w:rsid w:val="00577F04"/>
    <w:rsid w:val="0058092C"/>
    <w:rsid w:val="0058641D"/>
    <w:rsid w:val="00586521"/>
    <w:rsid w:val="00594751"/>
    <w:rsid w:val="005A6F47"/>
    <w:rsid w:val="005B335B"/>
    <w:rsid w:val="005C1E3B"/>
    <w:rsid w:val="005C3ED9"/>
    <w:rsid w:val="005D29AF"/>
    <w:rsid w:val="005D61F3"/>
    <w:rsid w:val="005D7542"/>
    <w:rsid w:val="005E0936"/>
    <w:rsid w:val="005E36C2"/>
    <w:rsid w:val="005F2351"/>
    <w:rsid w:val="005F6817"/>
    <w:rsid w:val="005F6FEF"/>
    <w:rsid w:val="005F7B23"/>
    <w:rsid w:val="00602161"/>
    <w:rsid w:val="006028EE"/>
    <w:rsid w:val="00602B6A"/>
    <w:rsid w:val="00606A79"/>
    <w:rsid w:val="0061349B"/>
    <w:rsid w:val="00615237"/>
    <w:rsid w:val="006237B6"/>
    <w:rsid w:val="0062666D"/>
    <w:rsid w:val="006268E8"/>
    <w:rsid w:val="0063603F"/>
    <w:rsid w:val="006364B1"/>
    <w:rsid w:val="00636CBE"/>
    <w:rsid w:val="00644B2F"/>
    <w:rsid w:val="00645E3A"/>
    <w:rsid w:val="00647348"/>
    <w:rsid w:val="00647B64"/>
    <w:rsid w:val="00651024"/>
    <w:rsid w:val="00652646"/>
    <w:rsid w:val="0065665A"/>
    <w:rsid w:val="0065755F"/>
    <w:rsid w:val="00660184"/>
    <w:rsid w:val="006627D7"/>
    <w:rsid w:val="006656AC"/>
    <w:rsid w:val="006664A7"/>
    <w:rsid w:val="00671672"/>
    <w:rsid w:val="00672137"/>
    <w:rsid w:val="00676FDC"/>
    <w:rsid w:val="00680117"/>
    <w:rsid w:val="00686235"/>
    <w:rsid w:val="0069277D"/>
    <w:rsid w:val="00694646"/>
    <w:rsid w:val="006A08C5"/>
    <w:rsid w:val="006A1833"/>
    <w:rsid w:val="006A1CD3"/>
    <w:rsid w:val="006A2605"/>
    <w:rsid w:val="006A4C8C"/>
    <w:rsid w:val="006A610F"/>
    <w:rsid w:val="006B44DD"/>
    <w:rsid w:val="006C0067"/>
    <w:rsid w:val="006C0AB1"/>
    <w:rsid w:val="006C1E64"/>
    <w:rsid w:val="006C2474"/>
    <w:rsid w:val="006C610E"/>
    <w:rsid w:val="006D6480"/>
    <w:rsid w:val="006D7255"/>
    <w:rsid w:val="006E1AC7"/>
    <w:rsid w:val="006F13DB"/>
    <w:rsid w:val="006F39CD"/>
    <w:rsid w:val="006F5706"/>
    <w:rsid w:val="006F66C7"/>
    <w:rsid w:val="0070127E"/>
    <w:rsid w:val="007021E2"/>
    <w:rsid w:val="00702808"/>
    <w:rsid w:val="00702A95"/>
    <w:rsid w:val="00702EBC"/>
    <w:rsid w:val="00704C49"/>
    <w:rsid w:val="00713409"/>
    <w:rsid w:val="0072028D"/>
    <w:rsid w:val="00721B55"/>
    <w:rsid w:val="007269E0"/>
    <w:rsid w:val="00726C01"/>
    <w:rsid w:val="00741104"/>
    <w:rsid w:val="0074147E"/>
    <w:rsid w:val="007428C7"/>
    <w:rsid w:val="00743182"/>
    <w:rsid w:val="00743186"/>
    <w:rsid w:val="00751989"/>
    <w:rsid w:val="00752F41"/>
    <w:rsid w:val="00757DD1"/>
    <w:rsid w:val="007654C2"/>
    <w:rsid w:val="0077457C"/>
    <w:rsid w:val="00780181"/>
    <w:rsid w:val="00781858"/>
    <w:rsid w:val="0078262E"/>
    <w:rsid w:val="00787ED8"/>
    <w:rsid w:val="00790955"/>
    <w:rsid w:val="00790E83"/>
    <w:rsid w:val="00793805"/>
    <w:rsid w:val="00795179"/>
    <w:rsid w:val="007962DA"/>
    <w:rsid w:val="007966D9"/>
    <w:rsid w:val="007A060B"/>
    <w:rsid w:val="007A0725"/>
    <w:rsid w:val="007A09CB"/>
    <w:rsid w:val="007B1490"/>
    <w:rsid w:val="007B2D62"/>
    <w:rsid w:val="007B528E"/>
    <w:rsid w:val="007C55E2"/>
    <w:rsid w:val="007C6E5F"/>
    <w:rsid w:val="007C768F"/>
    <w:rsid w:val="007D2B79"/>
    <w:rsid w:val="007D31C2"/>
    <w:rsid w:val="007D5496"/>
    <w:rsid w:val="007E2C4E"/>
    <w:rsid w:val="007E687C"/>
    <w:rsid w:val="007E7722"/>
    <w:rsid w:val="007E7D96"/>
    <w:rsid w:val="007F3A22"/>
    <w:rsid w:val="007F4144"/>
    <w:rsid w:val="007F6CE4"/>
    <w:rsid w:val="00802ED1"/>
    <w:rsid w:val="008038B4"/>
    <w:rsid w:val="00803AA2"/>
    <w:rsid w:val="00810069"/>
    <w:rsid w:val="00815C20"/>
    <w:rsid w:val="00817D05"/>
    <w:rsid w:val="008202CD"/>
    <w:rsid w:val="0082272E"/>
    <w:rsid w:val="00823615"/>
    <w:rsid w:val="0082452E"/>
    <w:rsid w:val="00826F2E"/>
    <w:rsid w:val="0082739F"/>
    <w:rsid w:val="008304BE"/>
    <w:rsid w:val="00830D4C"/>
    <w:rsid w:val="00833ED5"/>
    <w:rsid w:val="008412BD"/>
    <w:rsid w:val="00841385"/>
    <w:rsid w:val="00843EE8"/>
    <w:rsid w:val="0085454F"/>
    <w:rsid w:val="00854F13"/>
    <w:rsid w:val="00865FAF"/>
    <w:rsid w:val="00871356"/>
    <w:rsid w:val="0087216D"/>
    <w:rsid w:val="00876141"/>
    <w:rsid w:val="00881C39"/>
    <w:rsid w:val="00885598"/>
    <w:rsid w:val="00885E91"/>
    <w:rsid w:val="00891E79"/>
    <w:rsid w:val="00894C68"/>
    <w:rsid w:val="008A1D01"/>
    <w:rsid w:val="008A208D"/>
    <w:rsid w:val="008A5B12"/>
    <w:rsid w:val="008B2872"/>
    <w:rsid w:val="008B4FC1"/>
    <w:rsid w:val="008C5682"/>
    <w:rsid w:val="008D3041"/>
    <w:rsid w:val="008D3728"/>
    <w:rsid w:val="008D439F"/>
    <w:rsid w:val="008D5354"/>
    <w:rsid w:val="008E11FA"/>
    <w:rsid w:val="008E56DC"/>
    <w:rsid w:val="008E7D7F"/>
    <w:rsid w:val="008F0CAF"/>
    <w:rsid w:val="008F1458"/>
    <w:rsid w:val="008F1FC0"/>
    <w:rsid w:val="00902EF5"/>
    <w:rsid w:val="00910F11"/>
    <w:rsid w:val="00914FE8"/>
    <w:rsid w:val="00924A71"/>
    <w:rsid w:val="009256FE"/>
    <w:rsid w:val="00934D4F"/>
    <w:rsid w:val="009435AC"/>
    <w:rsid w:val="00944C0C"/>
    <w:rsid w:val="0096236D"/>
    <w:rsid w:val="00962E96"/>
    <w:rsid w:val="00976D9E"/>
    <w:rsid w:val="009775D2"/>
    <w:rsid w:val="00977A91"/>
    <w:rsid w:val="00987043"/>
    <w:rsid w:val="00991DC8"/>
    <w:rsid w:val="00992208"/>
    <w:rsid w:val="0099304C"/>
    <w:rsid w:val="0099401F"/>
    <w:rsid w:val="00996106"/>
    <w:rsid w:val="0099793D"/>
    <w:rsid w:val="009B2A8E"/>
    <w:rsid w:val="009B308C"/>
    <w:rsid w:val="009B7121"/>
    <w:rsid w:val="009C24A5"/>
    <w:rsid w:val="009C52F2"/>
    <w:rsid w:val="009C65BD"/>
    <w:rsid w:val="009C72DD"/>
    <w:rsid w:val="009C7585"/>
    <w:rsid w:val="009C7C53"/>
    <w:rsid w:val="009C7F92"/>
    <w:rsid w:val="009E12B2"/>
    <w:rsid w:val="009E130F"/>
    <w:rsid w:val="00A0003C"/>
    <w:rsid w:val="00A04BEE"/>
    <w:rsid w:val="00A067F2"/>
    <w:rsid w:val="00A0779E"/>
    <w:rsid w:val="00A17DC6"/>
    <w:rsid w:val="00A214A5"/>
    <w:rsid w:val="00A229D9"/>
    <w:rsid w:val="00A23158"/>
    <w:rsid w:val="00A24365"/>
    <w:rsid w:val="00A266A7"/>
    <w:rsid w:val="00A32057"/>
    <w:rsid w:val="00A32754"/>
    <w:rsid w:val="00A34B60"/>
    <w:rsid w:val="00A35775"/>
    <w:rsid w:val="00A367A4"/>
    <w:rsid w:val="00A42C2E"/>
    <w:rsid w:val="00A45F92"/>
    <w:rsid w:val="00A548BD"/>
    <w:rsid w:val="00A57C9F"/>
    <w:rsid w:val="00A60336"/>
    <w:rsid w:val="00A6687C"/>
    <w:rsid w:val="00A72442"/>
    <w:rsid w:val="00A81412"/>
    <w:rsid w:val="00A84609"/>
    <w:rsid w:val="00A85A71"/>
    <w:rsid w:val="00A9317C"/>
    <w:rsid w:val="00AA3BB7"/>
    <w:rsid w:val="00AB039B"/>
    <w:rsid w:val="00AB0826"/>
    <w:rsid w:val="00AB309F"/>
    <w:rsid w:val="00AB5A21"/>
    <w:rsid w:val="00AB7CD3"/>
    <w:rsid w:val="00AC04DF"/>
    <w:rsid w:val="00AC17F2"/>
    <w:rsid w:val="00AC24B8"/>
    <w:rsid w:val="00AC53CA"/>
    <w:rsid w:val="00AC556B"/>
    <w:rsid w:val="00AC6C94"/>
    <w:rsid w:val="00AC7AA3"/>
    <w:rsid w:val="00AD0BAE"/>
    <w:rsid w:val="00AD3D50"/>
    <w:rsid w:val="00AD513A"/>
    <w:rsid w:val="00AD5CC6"/>
    <w:rsid w:val="00AE106B"/>
    <w:rsid w:val="00AE23A1"/>
    <w:rsid w:val="00AE3E8B"/>
    <w:rsid w:val="00AE4F33"/>
    <w:rsid w:val="00AE72DF"/>
    <w:rsid w:val="00AF58A2"/>
    <w:rsid w:val="00AF709B"/>
    <w:rsid w:val="00B0677A"/>
    <w:rsid w:val="00B16043"/>
    <w:rsid w:val="00B17091"/>
    <w:rsid w:val="00B214CB"/>
    <w:rsid w:val="00B233A8"/>
    <w:rsid w:val="00B24305"/>
    <w:rsid w:val="00B25875"/>
    <w:rsid w:val="00B275D2"/>
    <w:rsid w:val="00B305A0"/>
    <w:rsid w:val="00B3461C"/>
    <w:rsid w:val="00B444C8"/>
    <w:rsid w:val="00B462F8"/>
    <w:rsid w:val="00B55D5A"/>
    <w:rsid w:val="00B6263E"/>
    <w:rsid w:val="00B62677"/>
    <w:rsid w:val="00B637B3"/>
    <w:rsid w:val="00B64F68"/>
    <w:rsid w:val="00B70805"/>
    <w:rsid w:val="00B70C7B"/>
    <w:rsid w:val="00B77485"/>
    <w:rsid w:val="00B84AC4"/>
    <w:rsid w:val="00B8588B"/>
    <w:rsid w:val="00B905DB"/>
    <w:rsid w:val="00B954E7"/>
    <w:rsid w:val="00B9745C"/>
    <w:rsid w:val="00BA0EAD"/>
    <w:rsid w:val="00BA6ECA"/>
    <w:rsid w:val="00BB04E0"/>
    <w:rsid w:val="00BB7F91"/>
    <w:rsid w:val="00BC127F"/>
    <w:rsid w:val="00BC225C"/>
    <w:rsid w:val="00BC693A"/>
    <w:rsid w:val="00BD1EAC"/>
    <w:rsid w:val="00BD26C9"/>
    <w:rsid w:val="00BD3328"/>
    <w:rsid w:val="00BD6DD5"/>
    <w:rsid w:val="00BE181D"/>
    <w:rsid w:val="00BE40F1"/>
    <w:rsid w:val="00C01377"/>
    <w:rsid w:val="00C02D36"/>
    <w:rsid w:val="00C12DE7"/>
    <w:rsid w:val="00C16D6C"/>
    <w:rsid w:val="00C20A99"/>
    <w:rsid w:val="00C21541"/>
    <w:rsid w:val="00C215D6"/>
    <w:rsid w:val="00C23BCE"/>
    <w:rsid w:val="00C23C83"/>
    <w:rsid w:val="00C252ED"/>
    <w:rsid w:val="00C36CA0"/>
    <w:rsid w:val="00C371C0"/>
    <w:rsid w:val="00C41E98"/>
    <w:rsid w:val="00C45DFA"/>
    <w:rsid w:val="00C529EE"/>
    <w:rsid w:val="00C66D8C"/>
    <w:rsid w:val="00C675EE"/>
    <w:rsid w:val="00C80EA5"/>
    <w:rsid w:val="00C82C2A"/>
    <w:rsid w:val="00C83935"/>
    <w:rsid w:val="00C85F09"/>
    <w:rsid w:val="00C9081F"/>
    <w:rsid w:val="00C92481"/>
    <w:rsid w:val="00C94259"/>
    <w:rsid w:val="00C9510C"/>
    <w:rsid w:val="00CA55E4"/>
    <w:rsid w:val="00CA6C18"/>
    <w:rsid w:val="00CB289C"/>
    <w:rsid w:val="00CB51A8"/>
    <w:rsid w:val="00CC0255"/>
    <w:rsid w:val="00CC03F5"/>
    <w:rsid w:val="00CC2C1E"/>
    <w:rsid w:val="00CC3647"/>
    <w:rsid w:val="00CC61D2"/>
    <w:rsid w:val="00CC642C"/>
    <w:rsid w:val="00CD1770"/>
    <w:rsid w:val="00CD1A5E"/>
    <w:rsid w:val="00CD3147"/>
    <w:rsid w:val="00CE072A"/>
    <w:rsid w:val="00CE5731"/>
    <w:rsid w:val="00CF2286"/>
    <w:rsid w:val="00CF5B4F"/>
    <w:rsid w:val="00D04420"/>
    <w:rsid w:val="00D068CD"/>
    <w:rsid w:val="00D0774B"/>
    <w:rsid w:val="00D1054A"/>
    <w:rsid w:val="00D1181F"/>
    <w:rsid w:val="00D125BD"/>
    <w:rsid w:val="00D14518"/>
    <w:rsid w:val="00D14D11"/>
    <w:rsid w:val="00D15E13"/>
    <w:rsid w:val="00D22E1D"/>
    <w:rsid w:val="00D25AE4"/>
    <w:rsid w:val="00D25F42"/>
    <w:rsid w:val="00D2792B"/>
    <w:rsid w:val="00D30DD0"/>
    <w:rsid w:val="00D3454E"/>
    <w:rsid w:val="00D34CDE"/>
    <w:rsid w:val="00D36FE6"/>
    <w:rsid w:val="00D37B49"/>
    <w:rsid w:val="00D411A8"/>
    <w:rsid w:val="00D411B3"/>
    <w:rsid w:val="00D413EE"/>
    <w:rsid w:val="00D50CE7"/>
    <w:rsid w:val="00D5418C"/>
    <w:rsid w:val="00D63F91"/>
    <w:rsid w:val="00D65721"/>
    <w:rsid w:val="00D66EC6"/>
    <w:rsid w:val="00D710D8"/>
    <w:rsid w:val="00D72766"/>
    <w:rsid w:val="00D75B90"/>
    <w:rsid w:val="00D878FA"/>
    <w:rsid w:val="00DA083D"/>
    <w:rsid w:val="00DA3315"/>
    <w:rsid w:val="00DA37CA"/>
    <w:rsid w:val="00DB149C"/>
    <w:rsid w:val="00DB2203"/>
    <w:rsid w:val="00DB759C"/>
    <w:rsid w:val="00DC17F7"/>
    <w:rsid w:val="00DC1EBF"/>
    <w:rsid w:val="00DC55D8"/>
    <w:rsid w:val="00DC6BB8"/>
    <w:rsid w:val="00DD0AD1"/>
    <w:rsid w:val="00DD0EEC"/>
    <w:rsid w:val="00DD168E"/>
    <w:rsid w:val="00DD2C94"/>
    <w:rsid w:val="00DD6110"/>
    <w:rsid w:val="00DD66A8"/>
    <w:rsid w:val="00DE5E0E"/>
    <w:rsid w:val="00DE7BC3"/>
    <w:rsid w:val="00DF08F9"/>
    <w:rsid w:val="00DF7901"/>
    <w:rsid w:val="00DF7916"/>
    <w:rsid w:val="00E0176F"/>
    <w:rsid w:val="00E01813"/>
    <w:rsid w:val="00E0199E"/>
    <w:rsid w:val="00E01D9F"/>
    <w:rsid w:val="00E01DBF"/>
    <w:rsid w:val="00E02A39"/>
    <w:rsid w:val="00E058F8"/>
    <w:rsid w:val="00E07210"/>
    <w:rsid w:val="00E12FE7"/>
    <w:rsid w:val="00E21F4F"/>
    <w:rsid w:val="00E244EC"/>
    <w:rsid w:val="00E26A4A"/>
    <w:rsid w:val="00E32C23"/>
    <w:rsid w:val="00E3356E"/>
    <w:rsid w:val="00E33C02"/>
    <w:rsid w:val="00E340E9"/>
    <w:rsid w:val="00E34C59"/>
    <w:rsid w:val="00E3557D"/>
    <w:rsid w:val="00E35807"/>
    <w:rsid w:val="00E40180"/>
    <w:rsid w:val="00E429EB"/>
    <w:rsid w:val="00E43F6D"/>
    <w:rsid w:val="00E542BD"/>
    <w:rsid w:val="00E5591C"/>
    <w:rsid w:val="00E57B63"/>
    <w:rsid w:val="00E64D78"/>
    <w:rsid w:val="00E77613"/>
    <w:rsid w:val="00E80A6D"/>
    <w:rsid w:val="00E926C1"/>
    <w:rsid w:val="00E929C6"/>
    <w:rsid w:val="00E9474E"/>
    <w:rsid w:val="00E9549F"/>
    <w:rsid w:val="00EA7F42"/>
    <w:rsid w:val="00EB3055"/>
    <w:rsid w:val="00EB3DE2"/>
    <w:rsid w:val="00EB5CA8"/>
    <w:rsid w:val="00EC1C3E"/>
    <w:rsid w:val="00EC6E4D"/>
    <w:rsid w:val="00ED143A"/>
    <w:rsid w:val="00ED1BD2"/>
    <w:rsid w:val="00ED35FB"/>
    <w:rsid w:val="00ED386B"/>
    <w:rsid w:val="00ED762D"/>
    <w:rsid w:val="00EE7B59"/>
    <w:rsid w:val="00EF0821"/>
    <w:rsid w:val="00EF31F9"/>
    <w:rsid w:val="00EF4F0C"/>
    <w:rsid w:val="00EF638B"/>
    <w:rsid w:val="00F03369"/>
    <w:rsid w:val="00F10436"/>
    <w:rsid w:val="00F123BA"/>
    <w:rsid w:val="00F12F0B"/>
    <w:rsid w:val="00F14625"/>
    <w:rsid w:val="00F1795D"/>
    <w:rsid w:val="00F25E18"/>
    <w:rsid w:val="00F27D12"/>
    <w:rsid w:val="00F30F51"/>
    <w:rsid w:val="00F316B1"/>
    <w:rsid w:val="00F44FD3"/>
    <w:rsid w:val="00F47C9A"/>
    <w:rsid w:val="00F5365C"/>
    <w:rsid w:val="00F5739D"/>
    <w:rsid w:val="00F57702"/>
    <w:rsid w:val="00F60C86"/>
    <w:rsid w:val="00F64B03"/>
    <w:rsid w:val="00F66C7A"/>
    <w:rsid w:val="00F67161"/>
    <w:rsid w:val="00F701B3"/>
    <w:rsid w:val="00F70E43"/>
    <w:rsid w:val="00F74DF1"/>
    <w:rsid w:val="00F76A79"/>
    <w:rsid w:val="00F774F5"/>
    <w:rsid w:val="00F806CC"/>
    <w:rsid w:val="00F80AD7"/>
    <w:rsid w:val="00F86D54"/>
    <w:rsid w:val="00F90F01"/>
    <w:rsid w:val="00F95584"/>
    <w:rsid w:val="00F9591B"/>
    <w:rsid w:val="00F97F31"/>
    <w:rsid w:val="00FA083F"/>
    <w:rsid w:val="00FA7F2C"/>
    <w:rsid w:val="00FB380F"/>
    <w:rsid w:val="00FB77A5"/>
    <w:rsid w:val="00FC2A9D"/>
    <w:rsid w:val="00FC4BAC"/>
    <w:rsid w:val="00FD3270"/>
    <w:rsid w:val="00FD3EB6"/>
    <w:rsid w:val="00FD6D4B"/>
    <w:rsid w:val="00FF06AD"/>
    <w:rsid w:val="00FF35C7"/>
    <w:rsid w:val="00FF3D89"/>
    <w:rsid w:val="00FF3E8B"/>
    <w:rsid w:val="00FF67E2"/>
    <w:rsid w:val="00FF6F84"/>
    <w:rsid w:val="03E8CCED"/>
    <w:rsid w:val="03FF2FDD"/>
    <w:rsid w:val="04027E2A"/>
    <w:rsid w:val="058579AE"/>
    <w:rsid w:val="09C2158F"/>
    <w:rsid w:val="0A6B1EE7"/>
    <w:rsid w:val="0F3CE080"/>
    <w:rsid w:val="12A2B32C"/>
    <w:rsid w:val="15C0ACB8"/>
    <w:rsid w:val="16AF36B7"/>
    <w:rsid w:val="171D850F"/>
    <w:rsid w:val="19AB7F11"/>
    <w:rsid w:val="220EF52B"/>
    <w:rsid w:val="2260FE2B"/>
    <w:rsid w:val="22948B68"/>
    <w:rsid w:val="25867A66"/>
    <w:rsid w:val="28E34C07"/>
    <w:rsid w:val="36E834C6"/>
    <w:rsid w:val="378A6381"/>
    <w:rsid w:val="49CC4C5E"/>
    <w:rsid w:val="4A09E9D1"/>
    <w:rsid w:val="4F6FBCF6"/>
    <w:rsid w:val="508523C5"/>
    <w:rsid w:val="5A3200D9"/>
    <w:rsid w:val="5B759F4C"/>
    <w:rsid w:val="66D9385D"/>
    <w:rsid w:val="6704A248"/>
    <w:rsid w:val="6A72A693"/>
    <w:rsid w:val="6BCD4803"/>
    <w:rsid w:val="6FAD65FE"/>
    <w:rsid w:val="70BF53AD"/>
    <w:rsid w:val="76EA67A0"/>
    <w:rsid w:val="778A4F8E"/>
    <w:rsid w:val="79FC7299"/>
    <w:rsid w:val="7F036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0F3088D5-C0F6-E346-8B65-9799D04F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ntemps Games"/>
    <w:qFormat/>
    <w:rsid w:val="0035704D"/>
    <w:rPr>
      <w:rFonts w:ascii="Work Sans" w:hAnsi="Work Sans"/>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styleId="CommentTextChar" w:customStyle="1">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styleId="CommentSubjectChar" w:customStyle="1">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styleId="HeaderChar" w:customStyle="1">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styleId="FooterChar" w:customStyle="1">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 w:type="paragraph" w:styleId="ListParagraph">
    <w:name w:val="List Paragraph"/>
    <w:basedOn w:val="Normal"/>
    <w:uiPriority w:val="34"/>
    <w:qFormat/>
    <w:rsid w:val="000A6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44574">
      <w:bodyDiv w:val="1"/>
      <w:marLeft w:val="0"/>
      <w:marRight w:val="0"/>
      <w:marTop w:val="0"/>
      <w:marBottom w:val="0"/>
      <w:divBdr>
        <w:top w:val="none" w:sz="0" w:space="0" w:color="auto"/>
        <w:left w:val="none" w:sz="0" w:space="0" w:color="auto"/>
        <w:bottom w:val="none" w:sz="0" w:space="0" w:color="auto"/>
        <w:right w:val="none" w:sz="0" w:space="0" w:color="auto"/>
      </w:divBdr>
    </w:div>
    <w:div w:id="97680610">
      <w:bodyDiv w:val="1"/>
      <w:marLeft w:val="0"/>
      <w:marRight w:val="0"/>
      <w:marTop w:val="0"/>
      <w:marBottom w:val="0"/>
      <w:divBdr>
        <w:top w:val="none" w:sz="0" w:space="0" w:color="auto"/>
        <w:left w:val="none" w:sz="0" w:space="0" w:color="auto"/>
        <w:bottom w:val="none" w:sz="0" w:space="0" w:color="auto"/>
        <w:right w:val="none" w:sz="0" w:space="0" w:color="auto"/>
      </w:divBdr>
      <w:divsChild>
        <w:div w:id="305400148">
          <w:marLeft w:val="0"/>
          <w:marRight w:val="0"/>
          <w:marTop w:val="0"/>
          <w:marBottom w:val="0"/>
          <w:divBdr>
            <w:top w:val="none" w:sz="0" w:space="0" w:color="auto"/>
            <w:left w:val="none" w:sz="0" w:space="0" w:color="auto"/>
            <w:bottom w:val="none" w:sz="0" w:space="0" w:color="auto"/>
            <w:right w:val="none" w:sz="0" w:space="0" w:color="auto"/>
          </w:divBdr>
        </w:div>
        <w:div w:id="1956715572">
          <w:marLeft w:val="0"/>
          <w:marRight w:val="0"/>
          <w:marTop w:val="0"/>
          <w:marBottom w:val="0"/>
          <w:divBdr>
            <w:top w:val="none" w:sz="0" w:space="0" w:color="auto"/>
            <w:left w:val="none" w:sz="0" w:space="0" w:color="auto"/>
            <w:bottom w:val="none" w:sz="0" w:space="0" w:color="auto"/>
            <w:right w:val="none" w:sz="0" w:space="0" w:color="auto"/>
          </w:divBdr>
        </w:div>
        <w:div w:id="1951157607">
          <w:marLeft w:val="0"/>
          <w:marRight w:val="0"/>
          <w:marTop w:val="0"/>
          <w:marBottom w:val="0"/>
          <w:divBdr>
            <w:top w:val="none" w:sz="0" w:space="0" w:color="auto"/>
            <w:left w:val="none" w:sz="0" w:space="0" w:color="auto"/>
            <w:bottom w:val="none" w:sz="0" w:space="0" w:color="auto"/>
            <w:right w:val="none" w:sz="0" w:space="0" w:color="auto"/>
          </w:divBdr>
        </w:div>
        <w:div w:id="230820445">
          <w:marLeft w:val="0"/>
          <w:marRight w:val="0"/>
          <w:marTop w:val="0"/>
          <w:marBottom w:val="0"/>
          <w:divBdr>
            <w:top w:val="none" w:sz="0" w:space="0" w:color="auto"/>
            <w:left w:val="none" w:sz="0" w:space="0" w:color="auto"/>
            <w:bottom w:val="none" w:sz="0" w:space="0" w:color="auto"/>
            <w:right w:val="none" w:sz="0" w:space="0" w:color="auto"/>
          </w:divBdr>
        </w:div>
        <w:div w:id="416902946">
          <w:marLeft w:val="0"/>
          <w:marRight w:val="0"/>
          <w:marTop w:val="0"/>
          <w:marBottom w:val="0"/>
          <w:divBdr>
            <w:top w:val="none" w:sz="0" w:space="0" w:color="auto"/>
            <w:left w:val="none" w:sz="0" w:space="0" w:color="auto"/>
            <w:bottom w:val="none" w:sz="0" w:space="0" w:color="auto"/>
            <w:right w:val="none" w:sz="0" w:space="0" w:color="auto"/>
          </w:divBdr>
        </w:div>
      </w:divsChild>
    </w:div>
    <w:div w:id="187717477">
      <w:bodyDiv w:val="1"/>
      <w:marLeft w:val="0"/>
      <w:marRight w:val="0"/>
      <w:marTop w:val="0"/>
      <w:marBottom w:val="0"/>
      <w:divBdr>
        <w:top w:val="none" w:sz="0" w:space="0" w:color="auto"/>
        <w:left w:val="none" w:sz="0" w:space="0" w:color="auto"/>
        <w:bottom w:val="none" w:sz="0" w:space="0" w:color="auto"/>
        <w:right w:val="none" w:sz="0" w:space="0" w:color="auto"/>
      </w:divBdr>
      <w:divsChild>
        <w:div w:id="606352616">
          <w:marLeft w:val="0"/>
          <w:marRight w:val="0"/>
          <w:marTop w:val="0"/>
          <w:marBottom w:val="0"/>
          <w:divBdr>
            <w:top w:val="none" w:sz="0" w:space="0" w:color="auto"/>
            <w:left w:val="none" w:sz="0" w:space="0" w:color="auto"/>
            <w:bottom w:val="none" w:sz="0" w:space="0" w:color="auto"/>
            <w:right w:val="none" w:sz="0" w:space="0" w:color="auto"/>
          </w:divBdr>
        </w:div>
        <w:div w:id="978535964">
          <w:marLeft w:val="0"/>
          <w:marRight w:val="0"/>
          <w:marTop w:val="0"/>
          <w:marBottom w:val="0"/>
          <w:divBdr>
            <w:top w:val="none" w:sz="0" w:space="0" w:color="auto"/>
            <w:left w:val="none" w:sz="0" w:space="0" w:color="auto"/>
            <w:bottom w:val="none" w:sz="0" w:space="0" w:color="auto"/>
            <w:right w:val="none" w:sz="0" w:space="0" w:color="auto"/>
          </w:divBdr>
        </w:div>
        <w:div w:id="940602855">
          <w:marLeft w:val="0"/>
          <w:marRight w:val="0"/>
          <w:marTop w:val="0"/>
          <w:marBottom w:val="0"/>
          <w:divBdr>
            <w:top w:val="none" w:sz="0" w:space="0" w:color="auto"/>
            <w:left w:val="none" w:sz="0" w:space="0" w:color="auto"/>
            <w:bottom w:val="none" w:sz="0" w:space="0" w:color="auto"/>
            <w:right w:val="none" w:sz="0" w:space="0" w:color="auto"/>
          </w:divBdr>
        </w:div>
        <w:div w:id="1221287828">
          <w:marLeft w:val="0"/>
          <w:marRight w:val="0"/>
          <w:marTop w:val="0"/>
          <w:marBottom w:val="0"/>
          <w:divBdr>
            <w:top w:val="none" w:sz="0" w:space="0" w:color="auto"/>
            <w:left w:val="none" w:sz="0" w:space="0" w:color="auto"/>
            <w:bottom w:val="none" w:sz="0" w:space="0" w:color="auto"/>
            <w:right w:val="none" w:sz="0" w:space="0" w:color="auto"/>
          </w:divBdr>
        </w:div>
        <w:div w:id="1121531921">
          <w:marLeft w:val="0"/>
          <w:marRight w:val="0"/>
          <w:marTop w:val="0"/>
          <w:marBottom w:val="0"/>
          <w:divBdr>
            <w:top w:val="none" w:sz="0" w:space="0" w:color="auto"/>
            <w:left w:val="none" w:sz="0" w:space="0" w:color="auto"/>
            <w:bottom w:val="none" w:sz="0" w:space="0" w:color="auto"/>
            <w:right w:val="none" w:sz="0" w:space="0" w:color="auto"/>
          </w:divBdr>
        </w:div>
        <w:div w:id="1983339900">
          <w:marLeft w:val="0"/>
          <w:marRight w:val="0"/>
          <w:marTop w:val="0"/>
          <w:marBottom w:val="0"/>
          <w:divBdr>
            <w:top w:val="none" w:sz="0" w:space="0" w:color="auto"/>
            <w:left w:val="none" w:sz="0" w:space="0" w:color="auto"/>
            <w:bottom w:val="none" w:sz="0" w:space="0" w:color="auto"/>
            <w:right w:val="none" w:sz="0" w:space="0" w:color="auto"/>
          </w:divBdr>
        </w:div>
        <w:div w:id="2114663629">
          <w:marLeft w:val="0"/>
          <w:marRight w:val="0"/>
          <w:marTop w:val="0"/>
          <w:marBottom w:val="0"/>
          <w:divBdr>
            <w:top w:val="none" w:sz="0" w:space="0" w:color="auto"/>
            <w:left w:val="none" w:sz="0" w:space="0" w:color="auto"/>
            <w:bottom w:val="none" w:sz="0" w:space="0" w:color="auto"/>
            <w:right w:val="none" w:sz="0" w:space="0" w:color="auto"/>
          </w:divBdr>
        </w:div>
        <w:div w:id="573930969">
          <w:marLeft w:val="0"/>
          <w:marRight w:val="0"/>
          <w:marTop w:val="0"/>
          <w:marBottom w:val="0"/>
          <w:divBdr>
            <w:top w:val="none" w:sz="0" w:space="0" w:color="auto"/>
            <w:left w:val="none" w:sz="0" w:space="0" w:color="auto"/>
            <w:bottom w:val="none" w:sz="0" w:space="0" w:color="auto"/>
            <w:right w:val="none" w:sz="0" w:space="0" w:color="auto"/>
          </w:divBdr>
        </w:div>
      </w:divsChild>
    </w:div>
    <w:div w:id="230048813">
      <w:bodyDiv w:val="1"/>
      <w:marLeft w:val="0"/>
      <w:marRight w:val="0"/>
      <w:marTop w:val="0"/>
      <w:marBottom w:val="0"/>
      <w:divBdr>
        <w:top w:val="none" w:sz="0" w:space="0" w:color="auto"/>
        <w:left w:val="none" w:sz="0" w:space="0" w:color="auto"/>
        <w:bottom w:val="none" w:sz="0" w:space="0" w:color="auto"/>
        <w:right w:val="none" w:sz="0" w:space="0" w:color="auto"/>
      </w:divBdr>
      <w:divsChild>
        <w:div w:id="1920170103">
          <w:marLeft w:val="0"/>
          <w:marRight w:val="0"/>
          <w:marTop w:val="0"/>
          <w:marBottom w:val="0"/>
          <w:divBdr>
            <w:top w:val="none" w:sz="0" w:space="0" w:color="auto"/>
            <w:left w:val="none" w:sz="0" w:space="0" w:color="auto"/>
            <w:bottom w:val="none" w:sz="0" w:space="0" w:color="auto"/>
            <w:right w:val="none" w:sz="0" w:space="0" w:color="auto"/>
          </w:divBdr>
          <w:divsChild>
            <w:div w:id="1211914978">
              <w:marLeft w:val="0"/>
              <w:marRight w:val="0"/>
              <w:marTop w:val="0"/>
              <w:marBottom w:val="0"/>
              <w:divBdr>
                <w:top w:val="none" w:sz="0" w:space="0" w:color="auto"/>
                <w:left w:val="none" w:sz="0" w:space="0" w:color="auto"/>
                <w:bottom w:val="none" w:sz="0" w:space="0" w:color="auto"/>
                <w:right w:val="none" w:sz="0" w:space="0" w:color="auto"/>
              </w:divBdr>
            </w:div>
            <w:div w:id="900360505">
              <w:marLeft w:val="0"/>
              <w:marRight w:val="0"/>
              <w:marTop w:val="0"/>
              <w:marBottom w:val="0"/>
              <w:divBdr>
                <w:top w:val="none" w:sz="0" w:space="0" w:color="auto"/>
                <w:left w:val="none" w:sz="0" w:space="0" w:color="auto"/>
                <w:bottom w:val="none" w:sz="0" w:space="0" w:color="auto"/>
                <w:right w:val="none" w:sz="0" w:space="0" w:color="auto"/>
              </w:divBdr>
            </w:div>
            <w:div w:id="1470434120">
              <w:marLeft w:val="0"/>
              <w:marRight w:val="0"/>
              <w:marTop w:val="0"/>
              <w:marBottom w:val="0"/>
              <w:divBdr>
                <w:top w:val="none" w:sz="0" w:space="0" w:color="auto"/>
                <w:left w:val="none" w:sz="0" w:space="0" w:color="auto"/>
                <w:bottom w:val="none" w:sz="0" w:space="0" w:color="auto"/>
                <w:right w:val="none" w:sz="0" w:space="0" w:color="auto"/>
              </w:divBdr>
            </w:div>
            <w:div w:id="1247835857">
              <w:marLeft w:val="0"/>
              <w:marRight w:val="0"/>
              <w:marTop w:val="0"/>
              <w:marBottom w:val="0"/>
              <w:divBdr>
                <w:top w:val="none" w:sz="0" w:space="0" w:color="auto"/>
                <w:left w:val="none" w:sz="0" w:space="0" w:color="auto"/>
                <w:bottom w:val="none" w:sz="0" w:space="0" w:color="auto"/>
                <w:right w:val="none" w:sz="0" w:space="0" w:color="auto"/>
              </w:divBdr>
            </w:div>
            <w:div w:id="1476679039">
              <w:marLeft w:val="0"/>
              <w:marRight w:val="0"/>
              <w:marTop w:val="0"/>
              <w:marBottom w:val="0"/>
              <w:divBdr>
                <w:top w:val="none" w:sz="0" w:space="0" w:color="auto"/>
                <w:left w:val="none" w:sz="0" w:space="0" w:color="auto"/>
                <w:bottom w:val="none" w:sz="0" w:space="0" w:color="auto"/>
                <w:right w:val="none" w:sz="0" w:space="0" w:color="auto"/>
              </w:divBdr>
            </w:div>
            <w:div w:id="3671792">
              <w:marLeft w:val="0"/>
              <w:marRight w:val="0"/>
              <w:marTop w:val="0"/>
              <w:marBottom w:val="0"/>
              <w:divBdr>
                <w:top w:val="none" w:sz="0" w:space="0" w:color="auto"/>
                <w:left w:val="none" w:sz="0" w:space="0" w:color="auto"/>
                <w:bottom w:val="none" w:sz="0" w:space="0" w:color="auto"/>
                <w:right w:val="none" w:sz="0" w:space="0" w:color="auto"/>
              </w:divBdr>
            </w:div>
            <w:div w:id="762192472">
              <w:marLeft w:val="0"/>
              <w:marRight w:val="0"/>
              <w:marTop w:val="0"/>
              <w:marBottom w:val="0"/>
              <w:divBdr>
                <w:top w:val="none" w:sz="0" w:space="0" w:color="auto"/>
                <w:left w:val="none" w:sz="0" w:space="0" w:color="auto"/>
                <w:bottom w:val="none" w:sz="0" w:space="0" w:color="auto"/>
                <w:right w:val="none" w:sz="0" w:space="0" w:color="auto"/>
              </w:divBdr>
            </w:div>
            <w:div w:id="265231656">
              <w:marLeft w:val="0"/>
              <w:marRight w:val="0"/>
              <w:marTop w:val="0"/>
              <w:marBottom w:val="0"/>
              <w:divBdr>
                <w:top w:val="none" w:sz="0" w:space="0" w:color="auto"/>
                <w:left w:val="none" w:sz="0" w:space="0" w:color="auto"/>
                <w:bottom w:val="none" w:sz="0" w:space="0" w:color="auto"/>
                <w:right w:val="none" w:sz="0" w:space="0" w:color="auto"/>
              </w:divBdr>
            </w:div>
            <w:div w:id="183910490">
              <w:marLeft w:val="0"/>
              <w:marRight w:val="0"/>
              <w:marTop w:val="0"/>
              <w:marBottom w:val="0"/>
              <w:divBdr>
                <w:top w:val="none" w:sz="0" w:space="0" w:color="auto"/>
                <w:left w:val="none" w:sz="0" w:space="0" w:color="auto"/>
                <w:bottom w:val="none" w:sz="0" w:space="0" w:color="auto"/>
                <w:right w:val="none" w:sz="0" w:space="0" w:color="auto"/>
              </w:divBdr>
            </w:div>
            <w:div w:id="1673070960">
              <w:marLeft w:val="0"/>
              <w:marRight w:val="0"/>
              <w:marTop w:val="0"/>
              <w:marBottom w:val="0"/>
              <w:divBdr>
                <w:top w:val="none" w:sz="0" w:space="0" w:color="auto"/>
                <w:left w:val="none" w:sz="0" w:space="0" w:color="auto"/>
                <w:bottom w:val="none" w:sz="0" w:space="0" w:color="auto"/>
                <w:right w:val="none" w:sz="0" w:space="0" w:color="auto"/>
              </w:divBdr>
            </w:div>
            <w:div w:id="346519763">
              <w:marLeft w:val="0"/>
              <w:marRight w:val="0"/>
              <w:marTop w:val="0"/>
              <w:marBottom w:val="0"/>
              <w:divBdr>
                <w:top w:val="none" w:sz="0" w:space="0" w:color="auto"/>
                <w:left w:val="none" w:sz="0" w:space="0" w:color="auto"/>
                <w:bottom w:val="none" w:sz="0" w:space="0" w:color="auto"/>
                <w:right w:val="none" w:sz="0" w:space="0" w:color="auto"/>
              </w:divBdr>
            </w:div>
            <w:div w:id="1577399371">
              <w:marLeft w:val="0"/>
              <w:marRight w:val="0"/>
              <w:marTop w:val="0"/>
              <w:marBottom w:val="0"/>
              <w:divBdr>
                <w:top w:val="none" w:sz="0" w:space="0" w:color="auto"/>
                <w:left w:val="none" w:sz="0" w:space="0" w:color="auto"/>
                <w:bottom w:val="none" w:sz="0" w:space="0" w:color="auto"/>
                <w:right w:val="none" w:sz="0" w:space="0" w:color="auto"/>
              </w:divBdr>
            </w:div>
            <w:div w:id="681007078">
              <w:marLeft w:val="0"/>
              <w:marRight w:val="0"/>
              <w:marTop w:val="0"/>
              <w:marBottom w:val="0"/>
              <w:divBdr>
                <w:top w:val="none" w:sz="0" w:space="0" w:color="auto"/>
                <w:left w:val="none" w:sz="0" w:space="0" w:color="auto"/>
                <w:bottom w:val="none" w:sz="0" w:space="0" w:color="auto"/>
                <w:right w:val="none" w:sz="0" w:space="0" w:color="auto"/>
              </w:divBdr>
            </w:div>
            <w:div w:id="324212189">
              <w:marLeft w:val="0"/>
              <w:marRight w:val="0"/>
              <w:marTop w:val="0"/>
              <w:marBottom w:val="0"/>
              <w:divBdr>
                <w:top w:val="none" w:sz="0" w:space="0" w:color="auto"/>
                <w:left w:val="none" w:sz="0" w:space="0" w:color="auto"/>
                <w:bottom w:val="none" w:sz="0" w:space="0" w:color="auto"/>
                <w:right w:val="none" w:sz="0" w:space="0" w:color="auto"/>
              </w:divBdr>
            </w:div>
            <w:div w:id="1205673852">
              <w:marLeft w:val="0"/>
              <w:marRight w:val="0"/>
              <w:marTop w:val="0"/>
              <w:marBottom w:val="0"/>
              <w:divBdr>
                <w:top w:val="none" w:sz="0" w:space="0" w:color="auto"/>
                <w:left w:val="none" w:sz="0" w:space="0" w:color="auto"/>
                <w:bottom w:val="none" w:sz="0" w:space="0" w:color="auto"/>
                <w:right w:val="none" w:sz="0" w:space="0" w:color="auto"/>
              </w:divBdr>
            </w:div>
            <w:div w:id="1688557520">
              <w:marLeft w:val="0"/>
              <w:marRight w:val="0"/>
              <w:marTop w:val="0"/>
              <w:marBottom w:val="0"/>
              <w:divBdr>
                <w:top w:val="none" w:sz="0" w:space="0" w:color="auto"/>
                <w:left w:val="none" w:sz="0" w:space="0" w:color="auto"/>
                <w:bottom w:val="none" w:sz="0" w:space="0" w:color="auto"/>
                <w:right w:val="none" w:sz="0" w:space="0" w:color="auto"/>
              </w:divBdr>
            </w:div>
          </w:divsChild>
        </w:div>
        <w:div w:id="505705879">
          <w:marLeft w:val="0"/>
          <w:marRight w:val="0"/>
          <w:marTop w:val="0"/>
          <w:marBottom w:val="0"/>
          <w:divBdr>
            <w:top w:val="none" w:sz="0" w:space="0" w:color="auto"/>
            <w:left w:val="none" w:sz="0" w:space="0" w:color="auto"/>
            <w:bottom w:val="none" w:sz="0" w:space="0" w:color="auto"/>
            <w:right w:val="none" w:sz="0" w:space="0" w:color="auto"/>
          </w:divBdr>
        </w:div>
        <w:div w:id="1342122906">
          <w:marLeft w:val="0"/>
          <w:marRight w:val="0"/>
          <w:marTop w:val="0"/>
          <w:marBottom w:val="0"/>
          <w:divBdr>
            <w:top w:val="none" w:sz="0" w:space="0" w:color="auto"/>
            <w:left w:val="none" w:sz="0" w:space="0" w:color="auto"/>
            <w:bottom w:val="none" w:sz="0" w:space="0" w:color="auto"/>
            <w:right w:val="none" w:sz="0" w:space="0" w:color="auto"/>
          </w:divBdr>
        </w:div>
        <w:div w:id="1500270233">
          <w:marLeft w:val="0"/>
          <w:marRight w:val="0"/>
          <w:marTop w:val="0"/>
          <w:marBottom w:val="0"/>
          <w:divBdr>
            <w:top w:val="none" w:sz="0" w:space="0" w:color="auto"/>
            <w:left w:val="none" w:sz="0" w:space="0" w:color="auto"/>
            <w:bottom w:val="none" w:sz="0" w:space="0" w:color="auto"/>
            <w:right w:val="none" w:sz="0" w:space="0" w:color="auto"/>
          </w:divBdr>
        </w:div>
        <w:div w:id="1634559614">
          <w:marLeft w:val="0"/>
          <w:marRight w:val="0"/>
          <w:marTop w:val="0"/>
          <w:marBottom w:val="0"/>
          <w:divBdr>
            <w:top w:val="none" w:sz="0" w:space="0" w:color="auto"/>
            <w:left w:val="none" w:sz="0" w:space="0" w:color="auto"/>
            <w:bottom w:val="none" w:sz="0" w:space="0" w:color="auto"/>
            <w:right w:val="none" w:sz="0" w:space="0" w:color="auto"/>
          </w:divBdr>
        </w:div>
        <w:div w:id="81068557">
          <w:marLeft w:val="0"/>
          <w:marRight w:val="0"/>
          <w:marTop w:val="0"/>
          <w:marBottom w:val="0"/>
          <w:divBdr>
            <w:top w:val="none" w:sz="0" w:space="0" w:color="auto"/>
            <w:left w:val="none" w:sz="0" w:space="0" w:color="auto"/>
            <w:bottom w:val="none" w:sz="0" w:space="0" w:color="auto"/>
            <w:right w:val="none" w:sz="0" w:space="0" w:color="auto"/>
          </w:divBdr>
        </w:div>
        <w:div w:id="928581289">
          <w:marLeft w:val="0"/>
          <w:marRight w:val="0"/>
          <w:marTop w:val="0"/>
          <w:marBottom w:val="0"/>
          <w:divBdr>
            <w:top w:val="none" w:sz="0" w:space="0" w:color="auto"/>
            <w:left w:val="none" w:sz="0" w:space="0" w:color="auto"/>
            <w:bottom w:val="none" w:sz="0" w:space="0" w:color="auto"/>
            <w:right w:val="none" w:sz="0" w:space="0" w:color="auto"/>
          </w:divBdr>
        </w:div>
      </w:divsChild>
    </w:div>
    <w:div w:id="249313024">
      <w:bodyDiv w:val="1"/>
      <w:marLeft w:val="0"/>
      <w:marRight w:val="0"/>
      <w:marTop w:val="0"/>
      <w:marBottom w:val="0"/>
      <w:divBdr>
        <w:top w:val="none" w:sz="0" w:space="0" w:color="auto"/>
        <w:left w:val="none" w:sz="0" w:space="0" w:color="auto"/>
        <w:bottom w:val="none" w:sz="0" w:space="0" w:color="auto"/>
        <w:right w:val="none" w:sz="0" w:space="0" w:color="auto"/>
      </w:divBdr>
    </w:div>
    <w:div w:id="274020672">
      <w:bodyDiv w:val="1"/>
      <w:marLeft w:val="0"/>
      <w:marRight w:val="0"/>
      <w:marTop w:val="0"/>
      <w:marBottom w:val="0"/>
      <w:divBdr>
        <w:top w:val="none" w:sz="0" w:space="0" w:color="auto"/>
        <w:left w:val="none" w:sz="0" w:space="0" w:color="auto"/>
        <w:bottom w:val="none" w:sz="0" w:space="0" w:color="auto"/>
        <w:right w:val="none" w:sz="0" w:space="0" w:color="auto"/>
      </w:divBdr>
    </w:div>
    <w:div w:id="392896209">
      <w:bodyDiv w:val="1"/>
      <w:marLeft w:val="0"/>
      <w:marRight w:val="0"/>
      <w:marTop w:val="0"/>
      <w:marBottom w:val="0"/>
      <w:divBdr>
        <w:top w:val="none" w:sz="0" w:space="0" w:color="auto"/>
        <w:left w:val="none" w:sz="0" w:space="0" w:color="auto"/>
        <w:bottom w:val="none" w:sz="0" w:space="0" w:color="auto"/>
        <w:right w:val="none" w:sz="0" w:space="0" w:color="auto"/>
      </w:divBdr>
    </w:div>
    <w:div w:id="563834355">
      <w:bodyDiv w:val="1"/>
      <w:marLeft w:val="0"/>
      <w:marRight w:val="0"/>
      <w:marTop w:val="0"/>
      <w:marBottom w:val="0"/>
      <w:divBdr>
        <w:top w:val="none" w:sz="0" w:space="0" w:color="auto"/>
        <w:left w:val="none" w:sz="0" w:space="0" w:color="auto"/>
        <w:bottom w:val="none" w:sz="0" w:space="0" w:color="auto"/>
        <w:right w:val="none" w:sz="0" w:space="0" w:color="auto"/>
      </w:divBdr>
    </w:div>
    <w:div w:id="686096574">
      <w:bodyDiv w:val="1"/>
      <w:marLeft w:val="0"/>
      <w:marRight w:val="0"/>
      <w:marTop w:val="0"/>
      <w:marBottom w:val="0"/>
      <w:divBdr>
        <w:top w:val="none" w:sz="0" w:space="0" w:color="auto"/>
        <w:left w:val="none" w:sz="0" w:space="0" w:color="auto"/>
        <w:bottom w:val="none" w:sz="0" w:space="0" w:color="auto"/>
        <w:right w:val="none" w:sz="0" w:space="0" w:color="auto"/>
      </w:divBdr>
      <w:divsChild>
        <w:div w:id="684094559">
          <w:marLeft w:val="0"/>
          <w:marRight w:val="0"/>
          <w:marTop w:val="0"/>
          <w:marBottom w:val="0"/>
          <w:divBdr>
            <w:top w:val="none" w:sz="0" w:space="0" w:color="auto"/>
            <w:left w:val="none" w:sz="0" w:space="0" w:color="auto"/>
            <w:bottom w:val="none" w:sz="0" w:space="0" w:color="auto"/>
            <w:right w:val="none" w:sz="0" w:space="0" w:color="auto"/>
          </w:divBdr>
          <w:divsChild>
            <w:div w:id="326441096">
              <w:marLeft w:val="0"/>
              <w:marRight w:val="0"/>
              <w:marTop w:val="0"/>
              <w:marBottom w:val="0"/>
              <w:divBdr>
                <w:top w:val="none" w:sz="0" w:space="0" w:color="auto"/>
                <w:left w:val="none" w:sz="0" w:space="0" w:color="auto"/>
                <w:bottom w:val="none" w:sz="0" w:space="0" w:color="auto"/>
                <w:right w:val="none" w:sz="0" w:space="0" w:color="auto"/>
              </w:divBdr>
            </w:div>
            <w:div w:id="460075360">
              <w:marLeft w:val="0"/>
              <w:marRight w:val="0"/>
              <w:marTop w:val="0"/>
              <w:marBottom w:val="0"/>
              <w:divBdr>
                <w:top w:val="none" w:sz="0" w:space="0" w:color="auto"/>
                <w:left w:val="none" w:sz="0" w:space="0" w:color="auto"/>
                <w:bottom w:val="none" w:sz="0" w:space="0" w:color="auto"/>
                <w:right w:val="none" w:sz="0" w:space="0" w:color="auto"/>
              </w:divBdr>
            </w:div>
            <w:div w:id="972566613">
              <w:marLeft w:val="0"/>
              <w:marRight w:val="0"/>
              <w:marTop w:val="0"/>
              <w:marBottom w:val="0"/>
              <w:divBdr>
                <w:top w:val="none" w:sz="0" w:space="0" w:color="auto"/>
                <w:left w:val="none" w:sz="0" w:space="0" w:color="auto"/>
                <w:bottom w:val="none" w:sz="0" w:space="0" w:color="auto"/>
                <w:right w:val="none" w:sz="0" w:space="0" w:color="auto"/>
              </w:divBdr>
            </w:div>
            <w:div w:id="946472851">
              <w:marLeft w:val="0"/>
              <w:marRight w:val="0"/>
              <w:marTop w:val="0"/>
              <w:marBottom w:val="0"/>
              <w:divBdr>
                <w:top w:val="none" w:sz="0" w:space="0" w:color="auto"/>
                <w:left w:val="none" w:sz="0" w:space="0" w:color="auto"/>
                <w:bottom w:val="none" w:sz="0" w:space="0" w:color="auto"/>
                <w:right w:val="none" w:sz="0" w:space="0" w:color="auto"/>
              </w:divBdr>
            </w:div>
            <w:div w:id="531571867">
              <w:marLeft w:val="0"/>
              <w:marRight w:val="0"/>
              <w:marTop w:val="0"/>
              <w:marBottom w:val="0"/>
              <w:divBdr>
                <w:top w:val="none" w:sz="0" w:space="0" w:color="auto"/>
                <w:left w:val="none" w:sz="0" w:space="0" w:color="auto"/>
                <w:bottom w:val="none" w:sz="0" w:space="0" w:color="auto"/>
                <w:right w:val="none" w:sz="0" w:space="0" w:color="auto"/>
              </w:divBdr>
            </w:div>
            <w:div w:id="1469861257">
              <w:marLeft w:val="0"/>
              <w:marRight w:val="0"/>
              <w:marTop w:val="0"/>
              <w:marBottom w:val="0"/>
              <w:divBdr>
                <w:top w:val="none" w:sz="0" w:space="0" w:color="auto"/>
                <w:left w:val="none" w:sz="0" w:space="0" w:color="auto"/>
                <w:bottom w:val="none" w:sz="0" w:space="0" w:color="auto"/>
                <w:right w:val="none" w:sz="0" w:space="0" w:color="auto"/>
              </w:divBdr>
            </w:div>
            <w:div w:id="591931917">
              <w:marLeft w:val="0"/>
              <w:marRight w:val="0"/>
              <w:marTop w:val="0"/>
              <w:marBottom w:val="0"/>
              <w:divBdr>
                <w:top w:val="none" w:sz="0" w:space="0" w:color="auto"/>
                <w:left w:val="none" w:sz="0" w:space="0" w:color="auto"/>
                <w:bottom w:val="none" w:sz="0" w:space="0" w:color="auto"/>
                <w:right w:val="none" w:sz="0" w:space="0" w:color="auto"/>
              </w:divBdr>
            </w:div>
            <w:div w:id="1476026205">
              <w:marLeft w:val="0"/>
              <w:marRight w:val="0"/>
              <w:marTop w:val="0"/>
              <w:marBottom w:val="0"/>
              <w:divBdr>
                <w:top w:val="none" w:sz="0" w:space="0" w:color="auto"/>
                <w:left w:val="none" w:sz="0" w:space="0" w:color="auto"/>
                <w:bottom w:val="none" w:sz="0" w:space="0" w:color="auto"/>
                <w:right w:val="none" w:sz="0" w:space="0" w:color="auto"/>
              </w:divBdr>
            </w:div>
            <w:div w:id="474103335">
              <w:marLeft w:val="0"/>
              <w:marRight w:val="0"/>
              <w:marTop w:val="0"/>
              <w:marBottom w:val="0"/>
              <w:divBdr>
                <w:top w:val="none" w:sz="0" w:space="0" w:color="auto"/>
                <w:left w:val="none" w:sz="0" w:space="0" w:color="auto"/>
                <w:bottom w:val="none" w:sz="0" w:space="0" w:color="auto"/>
                <w:right w:val="none" w:sz="0" w:space="0" w:color="auto"/>
              </w:divBdr>
            </w:div>
            <w:div w:id="1874533607">
              <w:marLeft w:val="0"/>
              <w:marRight w:val="0"/>
              <w:marTop w:val="0"/>
              <w:marBottom w:val="0"/>
              <w:divBdr>
                <w:top w:val="none" w:sz="0" w:space="0" w:color="auto"/>
                <w:left w:val="none" w:sz="0" w:space="0" w:color="auto"/>
                <w:bottom w:val="none" w:sz="0" w:space="0" w:color="auto"/>
                <w:right w:val="none" w:sz="0" w:space="0" w:color="auto"/>
              </w:divBdr>
            </w:div>
            <w:div w:id="1268928259">
              <w:marLeft w:val="0"/>
              <w:marRight w:val="0"/>
              <w:marTop w:val="0"/>
              <w:marBottom w:val="0"/>
              <w:divBdr>
                <w:top w:val="none" w:sz="0" w:space="0" w:color="auto"/>
                <w:left w:val="none" w:sz="0" w:space="0" w:color="auto"/>
                <w:bottom w:val="none" w:sz="0" w:space="0" w:color="auto"/>
                <w:right w:val="none" w:sz="0" w:space="0" w:color="auto"/>
              </w:divBdr>
            </w:div>
            <w:div w:id="1153332537">
              <w:marLeft w:val="0"/>
              <w:marRight w:val="0"/>
              <w:marTop w:val="0"/>
              <w:marBottom w:val="0"/>
              <w:divBdr>
                <w:top w:val="none" w:sz="0" w:space="0" w:color="auto"/>
                <w:left w:val="none" w:sz="0" w:space="0" w:color="auto"/>
                <w:bottom w:val="none" w:sz="0" w:space="0" w:color="auto"/>
                <w:right w:val="none" w:sz="0" w:space="0" w:color="auto"/>
              </w:divBdr>
            </w:div>
            <w:div w:id="1109592952">
              <w:marLeft w:val="0"/>
              <w:marRight w:val="0"/>
              <w:marTop w:val="0"/>
              <w:marBottom w:val="0"/>
              <w:divBdr>
                <w:top w:val="none" w:sz="0" w:space="0" w:color="auto"/>
                <w:left w:val="none" w:sz="0" w:space="0" w:color="auto"/>
                <w:bottom w:val="none" w:sz="0" w:space="0" w:color="auto"/>
                <w:right w:val="none" w:sz="0" w:space="0" w:color="auto"/>
              </w:divBdr>
            </w:div>
            <w:div w:id="786316329">
              <w:marLeft w:val="0"/>
              <w:marRight w:val="0"/>
              <w:marTop w:val="0"/>
              <w:marBottom w:val="0"/>
              <w:divBdr>
                <w:top w:val="none" w:sz="0" w:space="0" w:color="auto"/>
                <w:left w:val="none" w:sz="0" w:space="0" w:color="auto"/>
                <w:bottom w:val="none" w:sz="0" w:space="0" w:color="auto"/>
                <w:right w:val="none" w:sz="0" w:space="0" w:color="auto"/>
              </w:divBdr>
            </w:div>
            <w:div w:id="141194194">
              <w:marLeft w:val="0"/>
              <w:marRight w:val="0"/>
              <w:marTop w:val="0"/>
              <w:marBottom w:val="0"/>
              <w:divBdr>
                <w:top w:val="none" w:sz="0" w:space="0" w:color="auto"/>
                <w:left w:val="none" w:sz="0" w:space="0" w:color="auto"/>
                <w:bottom w:val="none" w:sz="0" w:space="0" w:color="auto"/>
                <w:right w:val="none" w:sz="0" w:space="0" w:color="auto"/>
              </w:divBdr>
            </w:div>
            <w:div w:id="1931309025">
              <w:marLeft w:val="0"/>
              <w:marRight w:val="0"/>
              <w:marTop w:val="0"/>
              <w:marBottom w:val="0"/>
              <w:divBdr>
                <w:top w:val="none" w:sz="0" w:space="0" w:color="auto"/>
                <w:left w:val="none" w:sz="0" w:space="0" w:color="auto"/>
                <w:bottom w:val="none" w:sz="0" w:space="0" w:color="auto"/>
                <w:right w:val="none" w:sz="0" w:space="0" w:color="auto"/>
              </w:divBdr>
            </w:div>
          </w:divsChild>
        </w:div>
        <w:div w:id="2086147178">
          <w:marLeft w:val="0"/>
          <w:marRight w:val="0"/>
          <w:marTop w:val="0"/>
          <w:marBottom w:val="0"/>
          <w:divBdr>
            <w:top w:val="none" w:sz="0" w:space="0" w:color="auto"/>
            <w:left w:val="none" w:sz="0" w:space="0" w:color="auto"/>
            <w:bottom w:val="none" w:sz="0" w:space="0" w:color="auto"/>
            <w:right w:val="none" w:sz="0" w:space="0" w:color="auto"/>
          </w:divBdr>
        </w:div>
        <w:div w:id="795220992">
          <w:marLeft w:val="0"/>
          <w:marRight w:val="0"/>
          <w:marTop w:val="0"/>
          <w:marBottom w:val="0"/>
          <w:divBdr>
            <w:top w:val="none" w:sz="0" w:space="0" w:color="auto"/>
            <w:left w:val="none" w:sz="0" w:space="0" w:color="auto"/>
            <w:bottom w:val="none" w:sz="0" w:space="0" w:color="auto"/>
            <w:right w:val="none" w:sz="0" w:space="0" w:color="auto"/>
          </w:divBdr>
        </w:div>
        <w:div w:id="937912685">
          <w:marLeft w:val="0"/>
          <w:marRight w:val="0"/>
          <w:marTop w:val="0"/>
          <w:marBottom w:val="0"/>
          <w:divBdr>
            <w:top w:val="none" w:sz="0" w:space="0" w:color="auto"/>
            <w:left w:val="none" w:sz="0" w:space="0" w:color="auto"/>
            <w:bottom w:val="none" w:sz="0" w:space="0" w:color="auto"/>
            <w:right w:val="none" w:sz="0" w:space="0" w:color="auto"/>
          </w:divBdr>
        </w:div>
        <w:div w:id="278027810">
          <w:marLeft w:val="0"/>
          <w:marRight w:val="0"/>
          <w:marTop w:val="0"/>
          <w:marBottom w:val="0"/>
          <w:divBdr>
            <w:top w:val="none" w:sz="0" w:space="0" w:color="auto"/>
            <w:left w:val="none" w:sz="0" w:space="0" w:color="auto"/>
            <w:bottom w:val="none" w:sz="0" w:space="0" w:color="auto"/>
            <w:right w:val="none" w:sz="0" w:space="0" w:color="auto"/>
          </w:divBdr>
        </w:div>
        <w:div w:id="1882748398">
          <w:marLeft w:val="0"/>
          <w:marRight w:val="0"/>
          <w:marTop w:val="0"/>
          <w:marBottom w:val="0"/>
          <w:divBdr>
            <w:top w:val="none" w:sz="0" w:space="0" w:color="auto"/>
            <w:left w:val="none" w:sz="0" w:space="0" w:color="auto"/>
            <w:bottom w:val="none" w:sz="0" w:space="0" w:color="auto"/>
            <w:right w:val="none" w:sz="0" w:space="0" w:color="auto"/>
          </w:divBdr>
        </w:div>
        <w:div w:id="1601721798">
          <w:marLeft w:val="0"/>
          <w:marRight w:val="0"/>
          <w:marTop w:val="0"/>
          <w:marBottom w:val="0"/>
          <w:divBdr>
            <w:top w:val="none" w:sz="0" w:space="0" w:color="auto"/>
            <w:left w:val="none" w:sz="0" w:space="0" w:color="auto"/>
            <w:bottom w:val="none" w:sz="0" w:space="0" w:color="auto"/>
            <w:right w:val="none" w:sz="0" w:space="0" w:color="auto"/>
          </w:divBdr>
        </w:div>
      </w:divsChild>
    </w:div>
    <w:div w:id="737675487">
      <w:bodyDiv w:val="1"/>
      <w:marLeft w:val="0"/>
      <w:marRight w:val="0"/>
      <w:marTop w:val="0"/>
      <w:marBottom w:val="0"/>
      <w:divBdr>
        <w:top w:val="none" w:sz="0" w:space="0" w:color="auto"/>
        <w:left w:val="none" w:sz="0" w:space="0" w:color="auto"/>
        <w:bottom w:val="none" w:sz="0" w:space="0" w:color="auto"/>
        <w:right w:val="none" w:sz="0" w:space="0" w:color="auto"/>
      </w:divBdr>
    </w:div>
    <w:div w:id="993992224">
      <w:bodyDiv w:val="1"/>
      <w:marLeft w:val="0"/>
      <w:marRight w:val="0"/>
      <w:marTop w:val="0"/>
      <w:marBottom w:val="0"/>
      <w:divBdr>
        <w:top w:val="none" w:sz="0" w:space="0" w:color="auto"/>
        <w:left w:val="none" w:sz="0" w:space="0" w:color="auto"/>
        <w:bottom w:val="none" w:sz="0" w:space="0" w:color="auto"/>
        <w:right w:val="none" w:sz="0" w:space="0" w:color="auto"/>
      </w:divBdr>
    </w:div>
    <w:div w:id="1446537698">
      <w:bodyDiv w:val="1"/>
      <w:marLeft w:val="0"/>
      <w:marRight w:val="0"/>
      <w:marTop w:val="0"/>
      <w:marBottom w:val="0"/>
      <w:divBdr>
        <w:top w:val="none" w:sz="0" w:space="0" w:color="auto"/>
        <w:left w:val="none" w:sz="0" w:space="0" w:color="auto"/>
        <w:bottom w:val="none" w:sz="0" w:space="0" w:color="auto"/>
        <w:right w:val="none" w:sz="0" w:space="0" w:color="auto"/>
      </w:divBdr>
    </w:div>
    <w:div w:id="1557473709">
      <w:bodyDiv w:val="1"/>
      <w:marLeft w:val="0"/>
      <w:marRight w:val="0"/>
      <w:marTop w:val="0"/>
      <w:marBottom w:val="0"/>
      <w:divBdr>
        <w:top w:val="none" w:sz="0" w:space="0" w:color="auto"/>
        <w:left w:val="none" w:sz="0" w:space="0" w:color="auto"/>
        <w:bottom w:val="none" w:sz="0" w:space="0" w:color="auto"/>
        <w:right w:val="none" w:sz="0" w:space="0" w:color="auto"/>
      </w:divBdr>
      <w:divsChild>
        <w:div w:id="330259967">
          <w:marLeft w:val="0"/>
          <w:marRight w:val="0"/>
          <w:marTop w:val="0"/>
          <w:marBottom w:val="0"/>
          <w:divBdr>
            <w:top w:val="none" w:sz="0" w:space="0" w:color="auto"/>
            <w:left w:val="none" w:sz="0" w:space="0" w:color="auto"/>
            <w:bottom w:val="none" w:sz="0" w:space="0" w:color="auto"/>
            <w:right w:val="none" w:sz="0" w:space="0" w:color="auto"/>
          </w:divBdr>
        </w:div>
        <w:div w:id="354887076">
          <w:marLeft w:val="0"/>
          <w:marRight w:val="0"/>
          <w:marTop w:val="0"/>
          <w:marBottom w:val="0"/>
          <w:divBdr>
            <w:top w:val="none" w:sz="0" w:space="0" w:color="auto"/>
            <w:left w:val="none" w:sz="0" w:space="0" w:color="auto"/>
            <w:bottom w:val="none" w:sz="0" w:space="0" w:color="auto"/>
            <w:right w:val="none" w:sz="0" w:space="0" w:color="auto"/>
          </w:divBdr>
        </w:div>
        <w:div w:id="89469395">
          <w:marLeft w:val="0"/>
          <w:marRight w:val="0"/>
          <w:marTop w:val="0"/>
          <w:marBottom w:val="0"/>
          <w:divBdr>
            <w:top w:val="none" w:sz="0" w:space="0" w:color="auto"/>
            <w:left w:val="none" w:sz="0" w:space="0" w:color="auto"/>
            <w:bottom w:val="none" w:sz="0" w:space="0" w:color="auto"/>
            <w:right w:val="none" w:sz="0" w:space="0" w:color="auto"/>
          </w:divBdr>
        </w:div>
        <w:div w:id="185291099">
          <w:marLeft w:val="0"/>
          <w:marRight w:val="0"/>
          <w:marTop w:val="0"/>
          <w:marBottom w:val="0"/>
          <w:divBdr>
            <w:top w:val="none" w:sz="0" w:space="0" w:color="auto"/>
            <w:left w:val="none" w:sz="0" w:space="0" w:color="auto"/>
            <w:bottom w:val="none" w:sz="0" w:space="0" w:color="auto"/>
            <w:right w:val="none" w:sz="0" w:space="0" w:color="auto"/>
          </w:divBdr>
        </w:div>
        <w:div w:id="1047142328">
          <w:marLeft w:val="0"/>
          <w:marRight w:val="0"/>
          <w:marTop w:val="0"/>
          <w:marBottom w:val="0"/>
          <w:divBdr>
            <w:top w:val="none" w:sz="0" w:space="0" w:color="auto"/>
            <w:left w:val="none" w:sz="0" w:space="0" w:color="auto"/>
            <w:bottom w:val="none" w:sz="0" w:space="0" w:color="auto"/>
            <w:right w:val="none" w:sz="0" w:space="0" w:color="auto"/>
          </w:divBdr>
        </w:div>
      </w:divsChild>
    </w:div>
    <w:div w:id="1660233551">
      <w:bodyDiv w:val="1"/>
      <w:marLeft w:val="0"/>
      <w:marRight w:val="0"/>
      <w:marTop w:val="0"/>
      <w:marBottom w:val="0"/>
      <w:divBdr>
        <w:top w:val="none" w:sz="0" w:space="0" w:color="auto"/>
        <w:left w:val="none" w:sz="0" w:space="0" w:color="auto"/>
        <w:bottom w:val="none" w:sz="0" w:space="0" w:color="auto"/>
        <w:right w:val="none" w:sz="0" w:space="0" w:color="auto"/>
      </w:divBdr>
    </w:div>
    <w:div w:id="1765759067">
      <w:bodyDiv w:val="1"/>
      <w:marLeft w:val="0"/>
      <w:marRight w:val="0"/>
      <w:marTop w:val="0"/>
      <w:marBottom w:val="0"/>
      <w:divBdr>
        <w:top w:val="none" w:sz="0" w:space="0" w:color="auto"/>
        <w:left w:val="none" w:sz="0" w:space="0" w:color="auto"/>
        <w:bottom w:val="none" w:sz="0" w:space="0" w:color="auto"/>
        <w:right w:val="none" w:sz="0" w:space="0" w:color="auto"/>
      </w:divBdr>
    </w:div>
    <w:div w:id="1766922536">
      <w:bodyDiv w:val="1"/>
      <w:marLeft w:val="0"/>
      <w:marRight w:val="0"/>
      <w:marTop w:val="0"/>
      <w:marBottom w:val="0"/>
      <w:divBdr>
        <w:top w:val="none" w:sz="0" w:space="0" w:color="auto"/>
        <w:left w:val="none" w:sz="0" w:space="0" w:color="auto"/>
        <w:bottom w:val="none" w:sz="0" w:space="0" w:color="auto"/>
        <w:right w:val="none" w:sz="0" w:space="0" w:color="auto"/>
      </w:divBdr>
    </w:div>
    <w:div w:id="1796944165">
      <w:bodyDiv w:val="1"/>
      <w:marLeft w:val="0"/>
      <w:marRight w:val="0"/>
      <w:marTop w:val="0"/>
      <w:marBottom w:val="0"/>
      <w:divBdr>
        <w:top w:val="none" w:sz="0" w:space="0" w:color="auto"/>
        <w:left w:val="none" w:sz="0" w:space="0" w:color="auto"/>
        <w:bottom w:val="none" w:sz="0" w:space="0" w:color="auto"/>
        <w:right w:val="none" w:sz="0" w:space="0" w:color="auto"/>
      </w:divBdr>
    </w:div>
    <w:div w:id="1810123754">
      <w:bodyDiv w:val="1"/>
      <w:marLeft w:val="0"/>
      <w:marRight w:val="0"/>
      <w:marTop w:val="0"/>
      <w:marBottom w:val="0"/>
      <w:divBdr>
        <w:top w:val="none" w:sz="0" w:space="0" w:color="auto"/>
        <w:left w:val="none" w:sz="0" w:space="0" w:color="auto"/>
        <w:bottom w:val="none" w:sz="0" w:space="0" w:color="auto"/>
        <w:right w:val="none" w:sz="0" w:space="0" w:color="auto"/>
      </w:divBdr>
    </w:div>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 w:id="2088381371">
      <w:bodyDiv w:val="1"/>
      <w:marLeft w:val="0"/>
      <w:marRight w:val="0"/>
      <w:marTop w:val="0"/>
      <w:marBottom w:val="0"/>
      <w:divBdr>
        <w:top w:val="none" w:sz="0" w:space="0" w:color="auto"/>
        <w:left w:val="none" w:sz="0" w:space="0" w:color="auto"/>
        <w:bottom w:val="none" w:sz="0" w:space="0" w:color="auto"/>
        <w:right w:val="none" w:sz="0" w:space="0" w:color="auto"/>
      </w:divBdr>
      <w:divsChild>
        <w:div w:id="1381589314">
          <w:marLeft w:val="0"/>
          <w:marRight w:val="0"/>
          <w:marTop w:val="0"/>
          <w:marBottom w:val="0"/>
          <w:divBdr>
            <w:top w:val="none" w:sz="0" w:space="0" w:color="auto"/>
            <w:left w:val="none" w:sz="0" w:space="0" w:color="auto"/>
            <w:bottom w:val="none" w:sz="0" w:space="0" w:color="auto"/>
            <w:right w:val="none" w:sz="0" w:space="0" w:color="auto"/>
          </w:divBdr>
          <w:divsChild>
            <w:div w:id="1918709747">
              <w:marLeft w:val="0"/>
              <w:marRight w:val="0"/>
              <w:marTop w:val="0"/>
              <w:marBottom w:val="0"/>
              <w:divBdr>
                <w:top w:val="none" w:sz="0" w:space="0" w:color="auto"/>
                <w:left w:val="none" w:sz="0" w:space="0" w:color="auto"/>
                <w:bottom w:val="none" w:sz="0" w:space="0" w:color="auto"/>
                <w:right w:val="none" w:sz="0" w:space="0" w:color="auto"/>
              </w:divBdr>
            </w:div>
            <w:div w:id="562301367">
              <w:marLeft w:val="0"/>
              <w:marRight w:val="0"/>
              <w:marTop w:val="0"/>
              <w:marBottom w:val="0"/>
              <w:divBdr>
                <w:top w:val="none" w:sz="0" w:space="0" w:color="auto"/>
                <w:left w:val="none" w:sz="0" w:space="0" w:color="auto"/>
                <w:bottom w:val="none" w:sz="0" w:space="0" w:color="auto"/>
                <w:right w:val="none" w:sz="0" w:space="0" w:color="auto"/>
              </w:divBdr>
            </w:div>
            <w:div w:id="1087847631">
              <w:marLeft w:val="0"/>
              <w:marRight w:val="0"/>
              <w:marTop w:val="0"/>
              <w:marBottom w:val="0"/>
              <w:divBdr>
                <w:top w:val="none" w:sz="0" w:space="0" w:color="auto"/>
                <w:left w:val="none" w:sz="0" w:space="0" w:color="auto"/>
                <w:bottom w:val="none" w:sz="0" w:space="0" w:color="auto"/>
                <w:right w:val="none" w:sz="0" w:space="0" w:color="auto"/>
              </w:divBdr>
            </w:div>
            <w:div w:id="1747146467">
              <w:marLeft w:val="0"/>
              <w:marRight w:val="0"/>
              <w:marTop w:val="0"/>
              <w:marBottom w:val="0"/>
              <w:divBdr>
                <w:top w:val="none" w:sz="0" w:space="0" w:color="auto"/>
                <w:left w:val="none" w:sz="0" w:space="0" w:color="auto"/>
                <w:bottom w:val="none" w:sz="0" w:space="0" w:color="auto"/>
                <w:right w:val="none" w:sz="0" w:space="0" w:color="auto"/>
              </w:divBdr>
            </w:div>
            <w:div w:id="1373263814">
              <w:marLeft w:val="0"/>
              <w:marRight w:val="0"/>
              <w:marTop w:val="0"/>
              <w:marBottom w:val="0"/>
              <w:divBdr>
                <w:top w:val="none" w:sz="0" w:space="0" w:color="auto"/>
                <w:left w:val="none" w:sz="0" w:space="0" w:color="auto"/>
                <w:bottom w:val="none" w:sz="0" w:space="0" w:color="auto"/>
                <w:right w:val="none" w:sz="0" w:space="0" w:color="auto"/>
              </w:divBdr>
            </w:div>
            <w:div w:id="1992247604">
              <w:marLeft w:val="0"/>
              <w:marRight w:val="0"/>
              <w:marTop w:val="0"/>
              <w:marBottom w:val="0"/>
              <w:divBdr>
                <w:top w:val="none" w:sz="0" w:space="0" w:color="auto"/>
                <w:left w:val="none" w:sz="0" w:space="0" w:color="auto"/>
                <w:bottom w:val="none" w:sz="0" w:space="0" w:color="auto"/>
                <w:right w:val="none" w:sz="0" w:space="0" w:color="auto"/>
              </w:divBdr>
            </w:div>
            <w:div w:id="2133744734">
              <w:marLeft w:val="0"/>
              <w:marRight w:val="0"/>
              <w:marTop w:val="0"/>
              <w:marBottom w:val="0"/>
              <w:divBdr>
                <w:top w:val="none" w:sz="0" w:space="0" w:color="auto"/>
                <w:left w:val="none" w:sz="0" w:space="0" w:color="auto"/>
                <w:bottom w:val="none" w:sz="0" w:space="0" w:color="auto"/>
                <w:right w:val="none" w:sz="0" w:space="0" w:color="auto"/>
              </w:divBdr>
            </w:div>
            <w:div w:id="418716260">
              <w:marLeft w:val="0"/>
              <w:marRight w:val="0"/>
              <w:marTop w:val="0"/>
              <w:marBottom w:val="0"/>
              <w:divBdr>
                <w:top w:val="none" w:sz="0" w:space="0" w:color="auto"/>
                <w:left w:val="none" w:sz="0" w:space="0" w:color="auto"/>
                <w:bottom w:val="none" w:sz="0" w:space="0" w:color="auto"/>
                <w:right w:val="none" w:sz="0" w:space="0" w:color="auto"/>
              </w:divBdr>
            </w:div>
            <w:div w:id="1860002280">
              <w:marLeft w:val="0"/>
              <w:marRight w:val="0"/>
              <w:marTop w:val="0"/>
              <w:marBottom w:val="0"/>
              <w:divBdr>
                <w:top w:val="none" w:sz="0" w:space="0" w:color="auto"/>
                <w:left w:val="none" w:sz="0" w:space="0" w:color="auto"/>
                <w:bottom w:val="none" w:sz="0" w:space="0" w:color="auto"/>
                <w:right w:val="none" w:sz="0" w:space="0" w:color="auto"/>
              </w:divBdr>
            </w:div>
            <w:div w:id="567886696">
              <w:marLeft w:val="0"/>
              <w:marRight w:val="0"/>
              <w:marTop w:val="0"/>
              <w:marBottom w:val="0"/>
              <w:divBdr>
                <w:top w:val="none" w:sz="0" w:space="0" w:color="auto"/>
                <w:left w:val="none" w:sz="0" w:space="0" w:color="auto"/>
                <w:bottom w:val="none" w:sz="0" w:space="0" w:color="auto"/>
                <w:right w:val="none" w:sz="0" w:space="0" w:color="auto"/>
              </w:divBdr>
            </w:div>
            <w:div w:id="307901665">
              <w:marLeft w:val="0"/>
              <w:marRight w:val="0"/>
              <w:marTop w:val="0"/>
              <w:marBottom w:val="0"/>
              <w:divBdr>
                <w:top w:val="none" w:sz="0" w:space="0" w:color="auto"/>
                <w:left w:val="none" w:sz="0" w:space="0" w:color="auto"/>
                <w:bottom w:val="none" w:sz="0" w:space="0" w:color="auto"/>
                <w:right w:val="none" w:sz="0" w:space="0" w:color="auto"/>
              </w:divBdr>
            </w:div>
            <w:div w:id="852688931">
              <w:marLeft w:val="0"/>
              <w:marRight w:val="0"/>
              <w:marTop w:val="0"/>
              <w:marBottom w:val="0"/>
              <w:divBdr>
                <w:top w:val="none" w:sz="0" w:space="0" w:color="auto"/>
                <w:left w:val="none" w:sz="0" w:space="0" w:color="auto"/>
                <w:bottom w:val="none" w:sz="0" w:space="0" w:color="auto"/>
                <w:right w:val="none" w:sz="0" w:space="0" w:color="auto"/>
              </w:divBdr>
            </w:div>
            <w:div w:id="1003318122">
              <w:marLeft w:val="0"/>
              <w:marRight w:val="0"/>
              <w:marTop w:val="0"/>
              <w:marBottom w:val="0"/>
              <w:divBdr>
                <w:top w:val="none" w:sz="0" w:space="0" w:color="auto"/>
                <w:left w:val="none" w:sz="0" w:space="0" w:color="auto"/>
                <w:bottom w:val="none" w:sz="0" w:space="0" w:color="auto"/>
                <w:right w:val="none" w:sz="0" w:space="0" w:color="auto"/>
              </w:divBdr>
            </w:div>
            <w:div w:id="236328553">
              <w:marLeft w:val="0"/>
              <w:marRight w:val="0"/>
              <w:marTop w:val="0"/>
              <w:marBottom w:val="0"/>
              <w:divBdr>
                <w:top w:val="none" w:sz="0" w:space="0" w:color="auto"/>
                <w:left w:val="none" w:sz="0" w:space="0" w:color="auto"/>
                <w:bottom w:val="none" w:sz="0" w:space="0" w:color="auto"/>
                <w:right w:val="none" w:sz="0" w:space="0" w:color="auto"/>
              </w:divBdr>
            </w:div>
            <w:div w:id="1164591549">
              <w:marLeft w:val="0"/>
              <w:marRight w:val="0"/>
              <w:marTop w:val="0"/>
              <w:marBottom w:val="0"/>
              <w:divBdr>
                <w:top w:val="none" w:sz="0" w:space="0" w:color="auto"/>
                <w:left w:val="none" w:sz="0" w:space="0" w:color="auto"/>
                <w:bottom w:val="none" w:sz="0" w:space="0" w:color="auto"/>
                <w:right w:val="none" w:sz="0" w:space="0" w:color="auto"/>
              </w:divBdr>
            </w:div>
            <w:div w:id="232012272">
              <w:marLeft w:val="0"/>
              <w:marRight w:val="0"/>
              <w:marTop w:val="0"/>
              <w:marBottom w:val="0"/>
              <w:divBdr>
                <w:top w:val="none" w:sz="0" w:space="0" w:color="auto"/>
                <w:left w:val="none" w:sz="0" w:space="0" w:color="auto"/>
                <w:bottom w:val="none" w:sz="0" w:space="0" w:color="auto"/>
                <w:right w:val="none" w:sz="0" w:space="0" w:color="auto"/>
              </w:divBdr>
            </w:div>
          </w:divsChild>
        </w:div>
        <w:div w:id="1282541043">
          <w:marLeft w:val="0"/>
          <w:marRight w:val="0"/>
          <w:marTop w:val="0"/>
          <w:marBottom w:val="0"/>
          <w:divBdr>
            <w:top w:val="none" w:sz="0" w:space="0" w:color="auto"/>
            <w:left w:val="none" w:sz="0" w:space="0" w:color="auto"/>
            <w:bottom w:val="none" w:sz="0" w:space="0" w:color="auto"/>
            <w:right w:val="none" w:sz="0" w:space="0" w:color="auto"/>
          </w:divBdr>
        </w:div>
        <w:div w:id="1234853065">
          <w:marLeft w:val="0"/>
          <w:marRight w:val="0"/>
          <w:marTop w:val="0"/>
          <w:marBottom w:val="0"/>
          <w:divBdr>
            <w:top w:val="none" w:sz="0" w:space="0" w:color="auto"/>
            <w:left w:val="none" w:sz="0" w:space="0" w:color="auto"/>
            <w:bottom w:val="none" w:sz="0" w:space="0" w:color="auto"/>
            <w:right w:val="none" w:sz="0" w:space="0" w:color="auto"/>
          </w:divBdr>
        </w:div>
        <w:div w:id="523205264">
          <w:marLeft w:val="0"/>
          <w:marRight w:val="0"/>
          <w:marTop w:val="0"/>
          <w:marBottom w:val="0"/>
          <w:divBdr>
            <w:top w:val="none" w:sz="0" w:space="0" w:color="auto"/>
            <w:left w:val="none" w:sz="0" w:space="0" w:color="auto"/>
            <w:bottom w:val="none" w:sz="0" w:space="0" w:color="auto"/>
            <w:right w:val="none" w:sz="0" w:space="0" w:color="auto"/>
          </w:divBdr>
        </w:div>
        <w:div w:id="188954017">
          <w:marLeft w:val="0"/>
          <w:marRight w:val="0"/>
          <w:marTop w:val="0"/>
          <w:marBottom w:val="0"/>
          <w:divBdr>
            <w:top w:val="none" w:sz="0" w:space="0" w:color="auto"/>
            <w:left w:val="none" w:sz="0" w:space="0" w:color="auto"/>
            <w:bottom w:val="none" w:sz="0" w:space="0" w:color="auto"/>
            <w:right w:val="none" w:sz="0" w:space="0" w:color="auto"/>
          </w:divBdr>
        </w:div>
        <w:div w:id="209270987">
          <w:marLeft w:val="0"/>
          <w:marRight w:val="0"/>
          <w:marTop w:val="0"/>
          <w:marBottom w:val="0"/>
          <w:divBdr>
            <w:top w:val="none" w:sz="0" w:space="0" w:color="auto"/>
            <w:left w:val="none" w:sz="0" w:space="0" w:color="auto"/>
            <w:bottom w:val="none" w:sz="0" w:space="0" w:color="auto"/>
            <w:right w:val="none" w:sz="0" w:space="0" w:color="auto"/>
          </w:divBdr>
        </w:div>
        <w:div w:id="1733847054">
          <w:marLeft w:val="0"/>
          <w:marRight w:val="0"/>
          <w:marTop w:val="0"/>
          <w:marBottom w:val="0"/>
          <w:divBdr>
            <w:top w:val="none" w:sz="0" w:space="0" w:color="auto"/>
            <w:left w:val="none" w:sz="0" w:space="0" w:color="auto"/>
            <w:bottom w:val="none" w:sz="0" w:space="0" w:color="auto"/>
            <w:right w:val="none" w:sz="0" w:space="0" w:color="auto"/>
          </w:divBdr>
        </w:div>
      </w:divsChild>
    </w:div>
    <w:div w:id="2107387442">
      <w:bodyDiv w:val="1"/>
      <w:marLeft w:val="0"/>
      <w:marRight w:val="0"/>
      <w:marTop w:val="0"/>
      <w:marBottom w:val="0"/>
      <w:divBdr>
        <w:top w:val="none" w:sz="0" w:space="0" w:color="auto"/>
        <w:left w:val="none" w:sz="0" w:space="0" w:color="auto"/>
        <w:bottom w:val="none" w:sz="0" w:space="0" w:color="auto"/>
        <w:right w:val="none" w:sz="0" w:space="0" w:color="auto"/>
      </w:divBdr>
      <w:divsChild>
        <w:div w:id="1338269108">
          <w:marLeft w:val="0"/>
          <w:marRight w:val="0"/>
          <w:marTop w:val="0"/>
          <w:marBottom w:val="0"/>
          <w:divBdr>
            <w:top w:val="none" w:sz="0" w:space="0" w:color="auto"/>
            <w:left w:val="none" w:sz="0" w:space="0" w:color="auto"/>
            <w:bottom w:val="none" w:sz="0" w:space="0" w:color="auto"/>
            <w:right w:val="none" w:sz="0" w:space="0" w:color="auto"/>
          </w:divBdr>
        </w:div>
        <w:div w:id="1621766437">
          <w:marLeft w:val="0"/>
          <w:marRight w:val="0"/>
          <w:marTop w:val="0"/>
          <w:marBottom w:val="0"/>
          <w:divBdr>
            <w:top w:val="none" w:sz="0" w:space="0" w:color="auto"/>
            <w:left w:val="none" w:sz="0" w:space="0" w:color="auto"/>
            <w:bottom w:val="none" w:sz="0" w:space="0" w:color="auto"/>
            <w:right w:val="none" w:sz="0" w:space="0" w:color="auto"/>
          </w:divBdr>
        </w:div>
        <w:div w:id="1745882389">
          <w:marLeft w:val="0"/>
          <w:marRight w:val="0"/>
          <w:marTop w:val="0"/>
          <w:marBottom w:val="0"/>
          <w:divBdr>
            <w:top w:val="none" w:sz="0" w:space="0" w:color="auto"/>
            <w:left w:val="none" w:sz="0" w:space="0" w:color="auto"/>
            <w:bottom w:val="none" w:sz="0" w:space="0" w:color="auto"/>
            <w:right w:val="none" w:sz="0" w:space="0" w:color="auto"/>
          </w:divBdr>
        </w:div>
        <w:div w:id="1594778466">
          <w:marLeft w:val="0"/>
          <w:marRight w:val="0"/>
          <w:marTop w:val="0"/>
          <w:marBottom w:val="0"/>
          <w:divBdr>
            <w:top w:val="none" w:sz="0" w:space="0" w:color="auto"/>
            <w:left w:val="none" w:sz="0" w:space="0" w:color="auto"/>
            <w:bottom w:val="none" w:sz="0" w:space="0" w:color="auto"/>
            <w:right w:val="none" w:sz="0" w:space="0" w:color="auto"/>
          </w:divBdr>
        </w:div>
        <w:div w:id="1266377590">
          <w:marLeft w:val="0"/>
          <w:marRight w:val="0"/>
          <w:marTop w:val="0"/>
          <w:marBottom w:val="0"/>
          <w:divBdr>
            <w:top w:val="none" w:sz="0" w:space="0" w:color="auto"/>
            <w:left w:val="none" w:sz="0" w:space="0" w:color="auto"/>
            <w:bottom w:val="none" w:sz="0" w:space="0" w:color="auto"/>
            <w:right w:val="none" w:sz="0" w:space="0" w:color="auto"/>
          </w:divBdr>
        </w:div>
        <w:div w:id="964391188">
          <w:marLeft w:val="0"/>
          <w:marRight w:val="0"/>
          <w:marTop w:val="0"/>
          <w:marBottom w:val="0"/>
          <w:divBdr>
            <w:top w:val="none" w:sz="0" w:space="0" w:color="auto"/>
            <w:left w:val="none" w:sz="0" w:space="0" w:color="auto"/>
            <w:bottom w:val="none" w:sz="0" w:space="0" w:color="auto"/>
            <w:right w:val="none" w:sz="0" w:space="0" w:color="auto"/>
          </w:divBdr>
        </w:div>
        <w:div w:id="912468271">
          <w:marLeft w:val="0"/>
          <w:marRight w:val="0"/>
          <w:marTop w:val="0"/>
          <w:marBottom w:val="0"/>
          <w:divBdr>
            <w:top w:val="none" w:sz="0" w:space="0" w:color="auto"/>
            <w:left w:val="none" w:sz="0" w:space="0" w:color="auto"/>
            <w:bottom w:val="none" w:sz="0" w:space="0" w:color="auto"/>
            <w:right w:val="none" w:sz="0" w:space="0" w:color="auto"/>
          </w:divBdr>
        </w:div>
        <w:div w:id="216170241">
          <w:marLeft w:val="0"/>
          <w:marRight w:val="0"/>
          <w:marTop w:val="0"/>
          <w:marBottom w:val="0"/>
          <w:divBdr>
            <w:top w:val="none" w:sz="0" w:space="0" w:color="auto"/>
            <w:left w:val="none" w:sz="0" w:space="0" w:color="auto"/>
            <w:bottom w:val="none" w:sz="0" w:space="0" w:color="auto"/>
            <w:right w:val="none" w:sz="0" w:space="0" w:color="auto"/>
          </w:divBdr>
        </w:div>
      </w:divsChild>
    </w:div>
    <w:div w:id="2131893462">
      <w:bodyDiv w:val="1"/>
      <w:marLeft w:val="0"/>
      <w:marRight w:val="0"/>
      <w:marTop w:val="0"/>
      <w:marBottom w:val="0"/>
      <w:divBdr>
        <w:top w:val="none" w:sz="0" w:space="0" w:color="auto"/>
        <w:left w:val="none" w:sz="0" w:space="0" w:color="auto"/>
        <w:bottom w:val="none" w:sz="0" w:space="0" w:color="auto"/>
        <w:right w:val="none" w:sz="0" w:space="0" w:color="auto"/>
      </w:divBdr>
      <w:divsChild>
        <w:div w:id="86121805">
          <w:marLeft w:val="0"/>
          <w:marRight w:val="0"/>
          <w:marTop w:val="0"/>
          <w:marBottom w:val="0"/>
          <w:divBdr>
            <w:top w:val="none" w:sz="0" w:space="0" w:color="auto"/>
            <w:left w:val="none" w:sz="0" w:space="0" w:color="auto"/>
            <w:bottom w:val="none" w:sz="0" w:space="0" w:color="auto"/>
            <w:right w:val="none" w:sz="0" w:space="0" w:color="auto"/>
          </w:divBdr>
          <w:divsChild>
            <w:div w:id="886185750">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868027830">
              <w:marLeft w:val="0"/>
              <w:marRight w:val="0"/>
              <w:marTop w:val="0"/>
              <w:marBottom w:val="0"/>
              <w:divBdr>
                <w:top w:val="none" w:sz="0" w:space="0" w:color="auto"/>
                <w:left w:val="none" w:sz="0" w:space="0" w:color="auto"/>
                <w:bottom w:val="none" w:sz="0" w:space="0" w:color="auto"/>
                <w:right w:val="none" w:sz="0" w:space="0" w:color="auto"/>
              </w:divBdr>
            </w:div>
            <w:div w:id="202642215">
              <w:marLeft w:val="0"/>
              <w:marRight w:val="0"/>
              <w:marTop w:val="0"/>
              <w:marBottom w:val="0"/>
              <w:divBdr>
                <w:top w:val="none" w:sz="0" w:space="0" w:color="auto"/>
                <w:left w:val="none" w:sz="0" w:space="0" w:color="auto"/>
                <w:bottom w:val="none" w:sz="0" w:space="0" w:color="auto"/>
                <w:right w:val="none" w:sz="0" w:space="0" w:color="auto"/>
              </w:divBdr>
            </w:div>
            <w:div w:id="1501116254">
              <w:marLeft w:val="0"/>
              <w:marRight w:val="0"/>
              <w:marTop w:val="0"/>
              <w:marBottom w:val="0"/>
              <w:divBdr>
                <w:top w:val="none" w:sz="0" w:space="0" w:color="auto"/>
                <w:left w:val="none" w:sz="0" w:space="0" w:color="auto"/>
                <w:bottom w:val="none" w:sz="0" w:space="0" w:color="auto"/>
                <w:right w:val="none" w:sz="0" w:space="0" w:color="auto"/>
              </w:divBdr>
            </w:div>
            <w:div w:id="964892375">
              <w:marLeft w:val="0"/>
              <w:marRight w:val="0"/>
              <w:marTop w:val="0"/>
              <w:marBottom w:val="0"/>
              <w:divBdr>
                <w:top w:val="none" w:sz="0" w:space="0" w:color="auto"/>
                <w:left w:val="none" w:sz="0" w:space="0" w:color="auto"/>
                <w:bottom w:val="none" w:sz="0" w:space="0" w:color="auto"/>
                <w:right w:val="none" w:sz="0" w:space="0" w:color="auto"/>
              </w:divBdr>
            </w:div>
            <w:div w:id="877090796">
              <w:marLeft w:val="0"/>
              <w:marRight w:val="0"/>
              <w:marTop w:val="0"/>
              <w:marBottom w:val="0"/>
              <w:divBdr>
                <w:top w:val="none" w:sz="0" w:space="0" w:color="auto"/>
                <w:left w:val="none" w:sz="0" w:space="0" w:color="auto"/>
                <w:bottom w:val="none" w:sz="0" w:space="0" w:color="auto"/>
                <w:right w:val="none" w:sz="0" w:space="0" w:color="auto"/>
              </w:divBdr>
            </w:div>
            <w:div w:id="176316861">
              <w:marLeft w:val="0"/>
              <w:marRight w:val="0"/>
              <w:marTop w:val="0"/>
              <w:marBottom w:val="0"/>
              <w:divBdr>
                <w:top w:val="none" w:sz="0" w:space="0" w:color="auto"/>
                <w:left w:val="none" w:sz="0" w:space="0" w:color="auto"/>
                <w:bottom w:val="none" w:sz="0" w:space="0" w:color="auto"/>
                <w:right w:val="none" w:sz="0" w:space="0" w:color="auto"/>
              </w:divBdr>
            </w:div>
            <w:div w:id="707797882">
              <w:marLeft w:val="0"/>
              <w:marRight w:val="0"/>
              <w:marTop w:val="0"/>
              <w:marBottom w:val="0"/>
              <w:divBdr>
                <w:top w:val="none" w:sz="0" w:space="0" w:color="auto"/>
                <w:left w:val="none" w:sz="0" w:space="0" w:color="auto"/>
                <w:bottom w:val="none" w:sz="0" w:space="0" w:color="auto"/>
                <w:right w:val="none" w:sz="0" w:space="0" w:color="auto"/>
              </w:divBdr>
            </w:div>
            <w:div w:id="250627128">
              <w:marLeft w:val="0"/>
              <w:marRight w:val="0"/>
              <w:marTop w:val="0"/>
              <w:marBottom w:val="0"/>
              <w:divBdr>
                <w:top w:val="none" w:sz="0" w:space="0" w:color="auto"/>
                <w:left w:val="none" w:sz="0" w:space="0" w:color="auto"/>
                <w:bottom w:val="none" w:sz="0" w:space="0" w:color="auto"/>
                <w:right w:val="none" w:sz="0" w:space="0" w:color="auto"/>
              </w:divBdr>
            </w:div>
            <w:div w:id="760758038">
              <w:marLeft w:val="0"/>
              <w:marRight w:val="0"/>
              <w:marTop w:val="0"/>
              <w:marBottom w:val="0"/>
              <w:divBdr>
                <w:top w:val="none" w:sz="0" w:space="0" w:color="auto"/>
                <w:left w:val="none" w:sz="0" w:space="0" w:color="auto"/>
                <w:bottom w:val="none" w:sz="0" w:space="0" w:color="auto"/>
                <w:right w:val="none" w:sz="0" w:space="0" w:color="auto"/>
              </w:divBdr>
            </w:div>
            <w:div w:id="1378578829">
              <w:marLeft w:val="0"/>
              <w:marRight w:val="0"/>
              <w:marTop w:val="0"/>
              <w:marBottom w:val="0"/>
              <w:divBdr>
                <w:top w:val="none" w:sz="0" w:space="0" w:color="auto"/>
                <w:left w:val="none" w:sz="0" w:space="0" w:color="auto"/>
                <w:bottom w:val="none" w:sz="0" w:space="0" w:color="auto"/>
                <w:right w:val="none" w:sz="0" w:space="0" w:color="auto"/>
              </w:divBdr>
            </w:div>
            <w:div w:id="1443765225">
              <w:marLeft w:val="0"/>
              <w:marRight w:val="0"/>
              <w:marTop w:val="0"/>
              <w:marBottom w:val="0"/>
              <w:divBdr>
                <w:top w:val="none" w:sz="0" w:space="0" w:color="auto"/>
                <w:left w:val="none" w:sz="0" w:space="0" w:color="auto"/>
                <w:bottom w:val="none" w:sz="0" w:space="0" w:color="auto"/>
                <w:right w:val="none" w:sz="0" w:space="0" w:color="auto"/>
              </w:divBdr>
            </w:div>
            <w:div w:id="658383107">
              <w:marLeft w:val="0"/>
              <w:marRight w:val="0"/>
              <w:marTop w:val="0"/>
              <w:marBottom w:val="0"/>
              <w:divBdr>
                <w:top w:val="none" w:sz="0" w:space="0" w:color="auto"/>
                <w:left w:val="none" w:sz="0" w:space="0" w:color="auto"/>
                <w:bottom w:val="none" w:sz="0" w:space="0" w:color="auto"/>
                <w:right w:val="none" w:sz="0" w:space="0" w:color="auto"/>
              </w:divBdr>
            </w:div>
            <w:div w:id="1932421965">
              <w:marLeft w:val="0"/>
              <w:marRight w:val="0"/>
              <w:marTop w:val="0"/>
              <w:marBottom w:val="0"/>
              <w:divBdr>
                <w:top w:val="none" w:sz="0" w:space="0" w:color="auto"/>
                <w:left w:val="none" w:sz="0" w:space="0" w:color="auto"/>
                <w:bottom w:val="none" w:sz="0" w:space="0" w:color="auto"/>
                <w:right w:val="none" w:sz="0" w:space="0" w:color="auto"/>
              </w:divBdr>
            </w:div>
            <w:div w:id="131366284">
              <w:marLeft w:val="0"/>
              <w:marRight w:val="0"/>
              <w:marTop w:val="0"/>
              <w:marBottom w:val="0"/>
              <w:divBdr>
                <w:top w:val="none" w:sz="0" w:space="0" w:color="auto"/>
                <w:left w:val="none" w:sz="0" w:space="0" w:color="auto"/>
                <w:bottom w:val="none" w:sz="0" w:space="0" w:color="auto"/>
                <w:right w:val="none" w:sz="0" w:space="0" w:color="auto"/>
              </w:divBdr>
            </w:div>
          </w:divsChild>
        </w:div>
        <w:div w:id="519317162">
          <w:marLeft w:val="0"/>
          <w:marRight w:val="0"/>
          <w:marTop w:val="0"/>
          <w:marBottom w:val="0"/>
          <w:divBdr>
            <w:top w:val="none" w:sz="0" w:space="0" w:color="auto"/>
            <w:left w:val="none" w:sz="0" w:space="0" w:color="auto"/>
            <w:bottom w:val="none" w:sz="0" w:space="0" w:color="auto"/>
            <w:right w:val="none" w:sz="0" w:space="0" w:color="auto"/>
          </w:divBdr>
        </w:div>
        <w:div w:id="1615362377">
          <w:marLeft w:val="0"/>
          <w:marRight w:val="0"/>
          <w:marTop w:val="0"/>
          <w:marBottom w:val="0"/>
          <w:divBdr>
            <w:top w:val="none" w:sz="0" w:space="0" w:color="auto"/>
            <w:left w:val="none" w:sz="0" w:space="0" w:color="auto"/>
            <w:bottom w:val="none" w:sz="0" w:space="0" w:color="auto"/>
            <w:right w:val="none" w:sz="0" w:space="0" w:color="auto"/>
          </w:divBdr>
        </w:div>
        <w:div w:id="82803356">
          <w:marLeft w:val="0"/>
          <w:marRight w:val="0"/>
          <w:marTop w:val="0"/>
          <w:marBottom w:val="0"/>
          <w:divBdr>
            <w:top w:val="none" w:sz="0" w:space="0" w:color="auto"/>
            <w:left w:val="none" w:sz="0" w:space="0" w:color="auto"/>
            <w:bottom w:val="none" w:sz="0" w:space="0" w:color="auto"/>
            <w:right w:val="none" w:sz="0" w:space="0" w:color="auto"/>
          </w:divBdr>
        </w:div>
        <w:div w:id="1528060719">
          <w:marLeft w:val="0"/>
          <w:marRight w:val="0"/>
          <w:marTop w:val="0"/>
          <w:marBottom w:val="0"/>
          <w:divBdr>
            <w:top w:val="none" w:sz="0" w:space="0" w:color="auto"/>
            <w:left w:val="none" w:sz="0" w:space="0" w:color="auto"/>
            <w:bottom w:val="none" w:sz="0" w:space="0" w:color="auto"/>
            <w:right w:val="none" w:sz="0" w:space="0" w:color="auto"/>
          </w:divBdr>
        </w:div>
        <w:div w:id="773089341">
          <w:marLeft w:val="0"/>
          <w:marRight w:val="0"/>
          <w:marTop w:val="0"/>
          <w:marBottom w:val="0"/>
          <w:divBdr>
            <w:top w:val="none" w:sz="0" w:space="0" w:color="auto"/>
            <w:left w:val="none" w:sz="0" w:space="0" w:color="auto"/>
            <w:bottom w:val="none" w:sz="0" w:space="0" w:color="auto"/>
            <w:right w:val="none" w:sz="0" w:space="0" w:color="auto"/>
          </w:divBdr>
        </w:div>
        <w:div w:id="511652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witbe.net" TargetMode="External" Id="rId13" /><Relationship Type="http://schemas.openxmlformats.org/officeDocument/2006/relationships/hyperlink" Target="mailto:noemie.galabru@witbe.net"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moe@202comms.com" TargetMode="External" Id="rId17" /><Relationship Type="http://schemas.openxmlformats.org/officeDocument/2006/relationships/customXml" Target="../customXml/item2.xml" Id="rId2" /><Relationship Type="http://schemas.openxmlformats.org/officeDocument/2006/relationships/hyperlink" Target="https://www.202comms.com/Witbe/Witbe_President-MarieVeroniqueLacaze.png"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202comms.com/Witbe/241015-Witbe-New_Dubai_Office.docx" TargetMode="External" Id="rId15" /><Relationship Type="http://schemas.openxmlformats.org/officeDocument/2006/relationships/endnotes" Target="endnotes.xml" Id="rId10" /><Relationship Type="http://schemas.openxmlformats.org/officeDocument/2006/relationships/hyperlink" Target="https://www.witbe.net/"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witbe.net" TargetMode="External" Id="rId14" /><Relationship Type="http://schemas.microsoft.com/office/2020/10/relationships/intelligence" Target="intelligence2.xml" Id="rId22" /><Relationship Type="http://schemas.openxmlformats.org/officeDocument/2006/relationships/hyperlink" Target="http://www.witbe.net" TargetMode="External" Id="R4e5a1e4cd34642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ée un document." ma:contentTypeScope="" ma:versionID="6d7e72a2b66b22ae5a392b7ce91dfbef">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fcfdc54cb8433fb9bce46794df5e440c"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479344-8B47-4136-8E73-58242EF90C6B}">
  <ds:schemaRefs>
    <ds:schemaRef ds:uri="http://schemas.microsoft.com/sharepoint/v3/contenttype/forms"/>
  </ds:schemaRefs>
</ds:datastoreItem>
</file>

<file path=customXml/itemProps2.xml><?xml version="1.0" encoding="utf-8"?>
<ds:datastoreItem xmlns:ds="http://schemas.openxmlformats.org/officeDocument/2006/customXml" ds:itemID="{9B0431BB-FDDC-E644-97FE-E674F7031BBB}">
  <ds:schemaRefs>
    <ds:schemaRef ds:uri="http://schemas.openxmlformats.org/officeDocument/2006/bibliography"/>
  </ds:schemaRefs>
</ds:datastoreItem>
</file>

<file path=customXml/itemProps3.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396e2555-6062-4de9-8c0e-7d9d80615b93"/>
    <ds:schemaRef ds:uri="08b6ed48-a9b2-4d09-8352-9933fe3f4900"/>
  </ds:schemaRefs>
</ds:datastoreItem>
</file>

<file path=customXml/itemProps4.xml><?xml version="1.0" encoding="utf-8"?>
<ds:datastoreItem xmlns:ds="http://schemas.openxmlformats.org/officeDocument/2006/customXml" ds:itemID="{2A1CEDAB-08B0-4A5D-AE3D-0CA33A39589B}"/>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